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C7" w:rsidRPr="002C76C7" w:rsidRDefault="000259D6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  <w:r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  <w:t>Дистанционное обучение</w:t>
      </w:r>
      <w:bookmarkStart w:id="0" w:name="_GoBack"/>
      <w:bookmarkEnd w:id="0"/>
    </w:p>
    <w:p w:rsidR="002C76C7" w:rsidRPr="002C76C7" w:rsidRDefault="002C76C7" w:rsidP="002C76C7">
      <w:pPr>
        <w:shd w:val="clear" w:color="auto" w:fill="FFFFFF"/>
        <w:spacing w:after="0" w:line="375" w:lineRule="atLeast"/>
        <w:jc w:val="center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</w:t>
      </w: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Уважаемые учителя, предоставляем Вам для изучения 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 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Рекомендуем педколлективом выбрать знакомые вам образовательные порталы, на которых многие из учителей работали или проходили апробацию:</w:t>
      </w:r>
    </w:p>
    <w:p w:rsidR="002C76C7" w:rsidRPr="002C76C7" w:rsidRDefault="002C76C7" w:rsidP="002C76C7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«ЯКласс» — </w:t>
      </w:r>
      <w:hyperlink r:id="rId5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yaklass.ru</w:t>
        </w:r>
      </w:hyperlink>
    </w:p>
    <w:p w:rsidR="002C76C7" w:rsidRPr="002C76C7" w:rsidRDefault="002C76C7" w:rsidP="002C76C7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«Учи.ру» — </w:t>
      </w:r>
      <w:hyperlink r:id="rId6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uchi.ru</w:t>
        </w:r>
      </w:hyperlink>
    </w:p>
    <w:p w:rsidR="002C76C7" w:rsidRPr="002C76C7" w:rsidRDefault="002C76C7" w:rsidP="002C76C7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«Яндекс. Учебник» — </w:t>
      </w:r>
      <w:hyperlink r:id="rId7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education.yandex.ru</w:t>
        </w:r>
      </w:hyperlink>
    </w:p>
    <w:p w:rsidR="002C76C7" w:rsidRPr="002C76C7" w:rsidRDefault="002C76C7" w:rsidP="002C76C7">
      <w:pPr>
        <w:numPr>
          <w:ilvl w:val="0"/>
          <w:numId w:val="1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«Российская электронная школа» — </w:t>
      </w:r>
      <w:hyperlink r:id="rId8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resh.edu.ru</w:t>
        </w:r>
      </w:hyperlink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Обращаем Ваше внимание, что во время карантина бесплатно предлагают услуги известные порталы:</w:t>
      </w:r>
    </w:p>
    <w:p w:rsidR="002C76C7" w:rsidRPr="002C76C7" w:rsidRDefault="000259D6" w:rsidP="002C76C7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hyperlink r:id="rId9" w:tgtFrame="_blank" w:history="1">
        <w:r w:rsidR="002C76C7"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https://home-school.interneturok.ru/about/quarantine_offer</w:t>
        </w:r>
      </w:hyperlink>
      <w:r w:rsidR="002C76C7"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Интернетурок в условиях карантина</w:t>
      </w:r>
    </w:p>
    <w:p w:rsidR="002C76C7" w:rsidRPr="002C76C7" w:rsidRDefault="000259D6" w:rsidP="002C76C7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hyperlink r:id="rId10" w:tgtFrame="_blank" w:history="1">
        <w:r w:rsidR="002C76C7"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https://www.yaklass.ru/webinars/old/karantin </w:t>
        </w:r>
      </w:hyperlink>
      <w:r w:rsidR="002C76C7"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прослушайте вебинар Якласс во время карантина</w:t>
      </w:r>
    </w:p>
    <w:p w:rsidR="002C76C7" w:rsidRPr="002C76C7" w:rsidRDefault="000259D6" w:rsidP="002C76C7">
      <w:pPr>
        <w:numPr>
          <w:ilvl w:val="0"/>
          <w:numId w:val="2"/>
        </w:numPr>
        <w:shd w:val="clear" w:color="auto" w:fill="FFFFFF"/>
        <w:spacing w:after="0" w:line="375" w:lineRule="atLeast"/>
        <w:ind w:left="0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hyperlink r:id="rId11" w:history="1">
        <w:r w:rsidR="002C76C7"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https://mob-edu-distant.bitrix24.site</w:t>
        </w:r>
      </w:hyperlink>
      <w:r w:rsidR="002C76C7" w:rsidRPr="002C76C7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Мобильное Электронное Образование. Компания МЭО предоставляет педагогам и их ученикам бесплатный доступ на время вынужденного дистанционного формата образовательного процесса.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</w:t>
      </w:r>
    </w:p>
    <w:p w:rsidR="002C76C7" w:rsidRPr="002C76C7" w:rsidRDefault="000259D6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pict>
          <v:rect id="_x0000_i1025" style="width:0;height:1.5pt" o:hralign="center" o:hrstd="t" o:hr="t" fillcolor="#a0a0a0" stroked="f"/>
        </w:pic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</w:t>
      </w:r>
    </w:p>
    <w:p w:rsidR="002C76C7" w:rsidRP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  <w:r w:rsidRPr="002C76C7"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  <w:t> </w:t>
      </w:r>
    </w:p>
    <w:p w:rsid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  <w:r w:rsidRPr="002C76C7"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  <w:t> </w:t>
      </w:r>
    </w:p>
    <w:p w:rsid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</w:p>
    <w:p w:rsid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</w:p>
    <w:p w:rsid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</w:p>
    <w:p w:rsidR="002C76C7" w:rsidRP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</w:p>
    <w:p w:rsidR="002C76C7" w:rsidRPr="002C76C7" w:rsidRDefault="002C76C7" w:rsidP="002C76C7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  <w:r w:rsidRPr="002C76C7"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  <w:lastRenderedPageBreak/>
        <w:t>Министерство просвещения рекомендует школам пользоваться онлайн-ресурсами для обеспечения дистанционного обучения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18 марта 2020, 13:07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Российские школы, перешедшие на дистанционный формат обучения, уже используют различные образовательные платформы, доступ к которым открыт для каждого ученика, учителя, родителя бесплатно.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noProof/>
          <w:color w:val="292929"/>
          <w:sz w:val="23"/>
          <w:szCs w:val="23"/>
          <w:lang w:eastAsia="ru-RU"/>
        </w:rPr>
        <w:drawing>
          <wp:inline distT="0" distB="0" distL="0" distR="0" wp14:anchorId="53F2461F" wp14:editId="27FB56B7">
            <wp:extent cx="5306643" cy="3535551"/>
            <wp:effectExtent l="0" t="0" r="8890" b="8255"/>
            <wp:docPr id="10" name="Рисунок 10" descr="https://edu.gov.ru/uploads/media/photo/2020/03/18/24d1c811d4725b4a432a_20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du.gov.ru/uploads/media/photo/2020/03/18/24d1c811d4725b4a432a_2000x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75" cy="354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0"/>
          <w:szCs w:val="20"/>
          <w:lang w:eastAsia="ru-RU"/>
        </w:rPr>
        <w:t>Пресс-служба Минпросвещения России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Министерство просвещения информирует об общедоступных федеральных и иных образовательных онлайн-платформах, а также ведёт диалог с владельцами открытых ресурсов о необходимости предоставления бесплатного доступа к образовательному контенту. Список данных ресурсов непрерывно растёт.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Интерактивные уроки по всему школьному курсу с 1-го по 11-й класс лучших учителей страны предоставляет </w:t>
      </w:r>
      <w:hyperlink r:id="rId13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«Российская электронная школа».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2C76C7" w:rsidRPr="002C76C7" w:rsidRDefault="000259D6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hyperlink r:id="rId14" w:tgtFrame="_blank" w:history="1">
        <w:r w:rsidR="002C76C7"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«Московская электронная школа» </w:t>
        </w:r>
      </w:hyperlink>
      <w:r w:rsidR="002C76C7"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– это широкий набор электронных учебников и тестов, интерактивные сценарии уроков. Решения МЭШ доступны для всех и уже получили высокие оценки учителей, родителей и детей ряда московских школ. Проверка ошибок, общение с учителями, домашние задания, материалы для подготовки к уроку, варианты контрольных и тестов — всё это доступно родителям, учителям и школьникам с любых устройств. В библиотеку МЭШ загружено в открытом доступе более 769 тыс. аудио-, видео- и текстовых файлов, свыше 41 тыс. сценариев уроков, более 1 тыс. учебных пособий и 348 учебников издательств, более 95 тыс. образовательных приложений.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Доступен и отдельный телеканал </w:t>
      </w:r>
      <w:hyperlink r:id="rId15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Мособртв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– первое познавательное телевидение, где школьное расписание и уроки представлены в режиме прямого эфира.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Профориентационный </w:t>
      </w:r>
      <w:hyperlink r:id="rId16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портал «Билет в будущее»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с видеоуроками для средней и старшей школы, а также расширенными возможностями тестирования и погружения в различные специальности и направления подготовки уже на базе школьного образования.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Для тех, кто обучается в системе среднего профессионального образования, в бесплатном доступе представлены все возможности ресурса </w:t>
      </w:r>
      <w:hyperlink r:id="rId17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Союза «Молодые профессионалы (Ворлдскиллс Россия)»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– официального оператора международного движения WorldSkills International, миссия которого – повышение стандартов подготовки кадров.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Младшие школьники смогут продолжить занятия по русскому языку и математике с помощью сервиса «</w:t>
      </w:r>
      <w:hyperlink r:id="rId18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Яндекс.Учебник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». Ресурс содержит более 35 тыс. заданий разного уровня сложности для школьников 1–5-х классов. Все задания разработаны опытными методистами с учётом федерального государственного стандарта. Ресурсом уже воспользовались более 1,5 миллиона школьников. В числе возможностей «ЯндексУчебника» – автоматическая проверка ответов и мгновенная обратная связь для учеников.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Проверить, как дети усвоили материал, учителям поможет «</w:t>
      </w:r>
      <w:hyperlink r:id="rId19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ЯКласс»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. 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 На сервисе зарегистрированы 2,5 миллиона школьников и 500 тыс. учителей. 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Легкий переход на дистанционный формат обучения обеспечит образовательная платформа «</w:t>
      </w:r>
      <w:hyperlink r:id="rId20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Учи.ру</w:t>
        </w:r>
      </w:hyperlink>
      <w:hyperlink r:id="rId21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 xml:space="preserve">. Школьникам предлагаются интерактивные курсы по основным предметам и подготовке к проверочным работам, а учителям и родителям –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</w:t>
      </w: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lastRenderedPageBreak/>
        <w:t>траекторию, отображает прогресс учеников в личном кабинете. Также в личных кабинетах пользователей создан внутренний чат, где учителя, ученики и родители могут обсуждать задания, свои успехи и прогресс. Платформой пользуются 220 тыс. учителей и 3,6 миллиона школьников.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Выстроить эффективно дистанционно учебный процесс возможно с помощью </w:t>
      </w:r>
      <w:hyperlink r:id="rId22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Платформы новой школы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, созданной Сбербанком. Цель программы – формирование персонифицированной образовательной траектории в школе, создание для каждого ребёнка возможностей для успешной учёбы.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Бесплатный доступ к электронным версиям учебно-методических комплексов, входящих в Федеральный перечень, предоставляет </w:t>
      </w:r>
      <w:hyperlink r:id="rId23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издательство «Просвещение»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. Доступ будет распространяться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Для предоставления открытого бесплатного доступа к каталогу интерактивных образовательных материалов, учебной литературе, электронным книгам, обучающим видео и курсам создана система </w:t>
      </w:r>
      <w:hyperlink r:id="rId24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«Маркетплейс образовательных услуг»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Платформа уже доступна в 13 регионах, её активно используют Астраханская, Новгородская, Нижегородская, Новосибирская, Челябинская, Калужская, Сахалинская, Тюменская, Калининградская, Кемеровская области, Алтайский и Пермский края, Ямало-Ненецкий автономный округ.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Бесплатный доступ к своим ресурсам также открыли «Фоксфорд», InternetUrok.ru, онлайн-школа Skyeng. С помощью этих ресурсов школьники 1-11-х классов смогут продолжить изучать общеобразовательные предметы и готовиться к выпускным экзаменам и олимпиадам. Занятия на платформах ведут преподаватели МГУ, МФТИ, ВШЭ и других ведущих вузов страны.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Учитывая популярность социальных сетей среди школьников, эффективным инструментом проведения дистанционных уроков для учителей может стать, например, социальная сеть «ВКонтакте». Это групповые чаты, видео- и прямые трансляции, статьи, сообщества, куда можно загрузить необходимые файлы разных форматов – от презентаций и текстов до аудио и видео. Все это даёт возможность сохранить живое общение учителя с учеником и обеспечить непрерывность образовательного процесса.</w:t>
      </w:r>
    </w:p>
    <w:p w:rsidR="002C76C7" w:rsidRPr="002C76C7" w:rsidRDefault="000259D6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hyperlink r:id="rId25" w:tgtFrame="_blank" w:history="1">
        <w:r w:rsidR="002C76C7"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Онлайн-платформа «Мои достижения»</w:t>
        </w:r>
      </w:hyperlink>
      <w:r w:rsidR="002C76C7"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расширяет доступ с Москвы на всю страну. Широкий выбор диагностик для учеников с 1-го по 11-й класс по школьным предметам и различным тематикам. Материалы для подготовки к диагностикам от Московского центра качества образования.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lastRenderedPageBreak/>
        <w:t>Платформа для проведения олимпиад и курсов </w:t>
      </w:r>
      <w:hyperlink r:id="rId26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«Олимпиум», 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где уже представлено более 72 школьных олимпиад.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Всероссийский образовательный проект </w:t>
      </w:r>
      <w:hyperlink r:id="rId27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«Урок цифры»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позволяет школьникам не выходя из дома знакомиться с основами цифровой экономики, цифровых технологий и программирования. Для формирования уроков, доступных на сайте проекта, используются образовательные программы в области цифровых технологий от таких компаний, как «Яндекс», Mail.ru, «Лаборатория Касперского», «Сбербанк», «1С». Занятия на тематических тренажёрах проекта «Урок цифры» реализованы в виде увлекательных онлайн-игр и адаптированы для трёх возрастных групп – учащихся младшей, средней и старшей школы. Вместе с «Уроком цифры» школьники могут узнать о принципах искусственного интеллекта и машинном обучении, больших данных, правилах безопасного поведения в интернете и др.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Для поддержки школьников и педагогов в условиях перехода на дистанционное обучение образовательный фонд «Талант и успех» запускает на платформе </w:t>
      </w:r>
      <w:hyperlink r:id="rId28" w:tgtFrame="_blank" w:history="1">
        <w:r w:rsidRPr="002C76C7">
          <w:rPr>
            <w:rFonts w:ascii="Tahoma" w:eastAsia="Times New Roman" w:hAnsi="Tahoma" w:cs="Tahoma"/>
            <w:color w:val="317BA0"/>
            <w:sz w:val="23"/>
            <w:szCs w:val="23"/>
            <w:u w:val="single"/>
            <w:lang w:eastAsia="ru-RU"/>
          </w:rPr>
          <w:t>«Сириус.Онлайн»</w:t>
        </w:r>
      </w:hyperlink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бесплатные общедоступные курсы. На платформе размещены дополнительные главы по геометрии для 7–9-х классов, по комбинаторике для 7-го классов, а также по лингвистике, фонетике и графике. В ближайшее время станут доступны дополнительные главы по физике для 8-го и 9-го классов, а также по информатике.</w:t>
      </w:r>
    </w:p>
    <w:p w:rsidR="002C76C7" w:rsidRPr="002C76C7" w:rsidRDefault="002C76C7" w:rsidP="002C76C7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2C76C7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Курсы подготовлены руководителями и ведущими преподавателями образовательных программ Центра «Сириус» и предназначены для использования в качестве программ дополнительного образования, а также для повышения квалификации педагогов. Объём каждого курса составляет от 60 до 120 часов. Ученики, которые успешно пройдут курсы, смогут получить сертификат от Образовательного центра «Сириус».</w:t>
      </w:r>
    </w:p>
    <w:p w:rsidR="00FE099E" w:rsidRDefault="00FE099E"/>
    <w:sectPr w:rsidR="00FE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64174"/>
    <w:multiLevelType w:val="multilevel"/>
    <w:tmpl w:val="7762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EA3478"/>
    <w:multiLevelType w:val="multilevel"/>
    <w:tmpl w:val="1F6A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C7"/>
    <w:rsid w:val="000248C9"/>
    <w:rsid w:val="000259D6"/>
    <w:rsid w:val="00033C43"/>
    <w:rsid w:val="00033D0D"/>
    <w:rsid w:val="0003479A"/>
    <w:rsid w:val="00041E3D"/>
    <w:rsid w:val="000543EA"/>
    <w:rsid w:val="00067E8B"/>
    <w:rsid w:val="00071D3E"/>
    <w:rsid w:val="00080316"/>
    <w:rsid w:val="00081C21"/>
    <w:rsid w:val="00092670"/>
    <w:rsid w:val="000979A8"/>
    <w:rsid w:val="000A1A1B"/>
    <w:rsid w:val="000A7B12"/>
    <w:rsid w:val="000B08DD"/>
    <w:rsid w:val="000B1694"/>
    <w:rsid w:val="000B6307"/>
    <w:rsid w:val="000C63EE"/>
    <w:rsid w:val="000C7E9B"/>
    <w:rsid w:val="000D15C8"/>
    <w:rsid w:val="000D5BDB"/>
    <w:rsid w:val="000E238B"/>
    <w:rsid w:val="000E6AB6"/>
    <w:rsid w:val="000F42CA"/>
    <w:rsid w:val="000F5A7D"/>
    <w:rsid w:val="001024E7"/>
    <w:rsid w:val="001218D1"/>
    <w:rsid w:val="00123F4E"/>
    <w:rsid w:val="00124C17"/>
    <w:rsid w:val="001415FE"/>
    <w:rsid w:val="00142489"/>
    <w:rsid w:val="00146BB1"/>
    <w:rsid w:val="00152CF4"/>
    <w:rsid w:val="00154559"/>
    <w:rsid w:val="001910B0"/>
    <w:rsid w:val="001A2D63"/>
    <w:rsid w:val="001A47B0"/>
    <w:rsid w:val="001B4528"/>
    <w:rsid w:val="001B45D7"/>
    <w:rsid w:val="001B7D00"/>
    <w:rsid w:val="001C335B"/>
    <w:rsid w:val="001C351C"/>
    <w:rsid w:val="001D1C77"/>
    <w:rsid w:val="001D424B"/>
    <w:rsid w:val="002005EB"/>
    <w:rsid w:val="00201A98"/>
    <w:rsid w:val="00202151"/>
    <w:rsid w:val="00202629"/>
    <w:rsid w:val="00202AC2"/>
    <w:rsid w:val="00204551"/>
    <w:rsid w:val="00205697"/>
    <w:rsid w:val="00214EE2"/>
    <w:rsid w:val="00221268"/>
    <w:rsid w:val="00234FD2"/>
    <w:rsid w:val="00240394"/>
    <w:rsid w:val="00245358"/>
    <w:rsid w:val="00271655"/>
    <w:rsid w:val="00273384"/>
    <w:rsid w:val="00274A04"/>
    <w:rsid w:val="002846BD"/>
    <w:rsid w:val="00293EF2"/>
    <w:rsid w:val="002976FE"/>
    <w:rsid w:val="002A151B"/>
    <w:rsid w:val="002A70E4"/>
    <w:rsid w:val="002B22D2"/>
    <w:rsid w:val="002B67B3"/>
    <w:rsid w:val="002C4F1B"/>
    <w:rsid w:val="002C76C7"/>
    <w:rsid w:val="002D28C0"/>
    <w:rsid w:val="002D38D3"/>
    <w:rsid w:val="002D7395"/>
    <w:rsid w:val="002F5F6F"/>
    <w:rsid w:val="00301EF1"/>
    <w:rsid w:val="0030763A"/>
    <w:rsid w:val="003169E3"/>
    <w:rsid w:val="00320863"/>
    <w:rsid w:val="0032304C"/>
    <w:rsid w:val="00325367"/>
    <w:rsid w:val="00326DAD"/>
    <w:rsid w:val="00331661"/>
    <w:rsid w:val="0033325D"/>
    <w:rsid w:val="00334C33"/>
    <w:rsid w:val="00337CE9"/>
    <w:rsid w:val="00344AA7"/>
    <w:rsid w:val="00344C33"/>
    <w:rsid w:val="00344EE1"/>
    <w:rsid w:val="003462CB"/>
    <w:rsid w:val="003579EB"/>
    <w:rsid w:val="00363AC2"/>
    <w:rsid w:val="00370DD8"/>
    <w:rsid w:val="00372DD0"/>
    <w:rsid w:val="00394CD2"/>
    <w:rsid w:val="00395D0C"/>
    <w:rsid w:val="003A12C1"/>
    <w:rsid w:val="003A7FE1"/>
    <w:rsid w:val="003B5865"/>
    <w:rsid w:val="003B5E69"/>
    <w:rsid w:val="003C0ECF"/>
    <w:rsid w:val="003C371A"/>
    <w:rsid w:val="003C3DD8"/>
    <w:rsid w:val="003D0B81"/>
    <w:rsid w:val="003D5615"/>
    <w:rsid w:val="003E662A"/>
    <w:rsid w:val="003E6829"/>
    <w:rsid w:val="003F1251"/>
    <w:rsid w:val="003F2070"/>
    <w:rsid w:val="003F59C6"/>
    <w:rsid w:val="003F65E3"/>
    <w:rsid w:val="0041649F"/>
    <w:rsid w:val="00421B12"/>
    <w:rsid w:val="00425AA8"/>
    <w:rsid w:val="0042780F"/>
    <w:rsid w:val="00433C30"/>
    <w:rsid w:val="00446FCC"/>
    <w:rsid w:val="00454869"/>
    <w:rsid w:val="0046771C"/>
    <w:rsid w:val="00486F9F"/>
    <w:rsid w:val="00490E9D"/>
    <w:rsid w:val="004A2E0B"/>
    <w:rsid w:val="004A6A6A"/>
    <w:rsid w:val="004A6A92"/>
    <w:rsid w:val="004A7344"/>
    <w:rsid w:val="004B1C50"/>
    <w:rsid w:val="004B79E6"/>
    <w:rsid w:val="004D4499"/>
    <w:rsid w:val="004E2D45"/>
    <w:rsid w:val="00523FFD"/>
    <w:rsid w:val="005241A8"/>
    <w:rsid w:val="00530A69"/>
    <w:rsid w:val="00552018"/>
    <w:rsid w:val="00552420"/>
    <w:rsid w:val="00552653"/>
    <w:rsid w:val="00552CE5"/>
    <w:rsid w:val="00573C55"/>
    <w:rsid w:val="00574B4B"/>
    <w:rsid w:val="00581C6A"/>
    <w:rsid w:val="005A0DA4"/>
    <w:rsid w:val="005B4AE3"/>
    <w:rsid w:val="005B6C1B"/>
    <w:rsid w:val="005B6EE9"/>
    <w:rsid w:val="005C5AB9"/>
    <w:rsid w:val="005E39AC"/>
    <w:rsid w:val="005E5B15"/>
    <w:rsid w:val="005F0100"/>
    <w:rsid w:val="005F27D8"/>
    <w:rsid w:val="005F381C"/>
    <w:rsid w:val="00604824"/>
    <w:rsid w:val="00621A25"/>
    <w:rsid w:val="006226C3"/>
    <w:rsid w:val="006239E0"/>
    <w:rsid w:val="006312B0"/>
    <w:rsid w:val="00632D95"/>
    <w:rsid w:val="006437D5"/>
    <w:rsid w:val="00670343"/>
    <w:rsid w:val="00684A22"/>
    <w:rsid w:val="006B16C5"/>
    <w:rsid w:val="006B263D"/>
    <w:rsid w:val="006C176E"/>
    <w:rsid w:val="006D22A3"/>
    <w:rsid w:val="006D37CB"/>
    <w:rsid w:val="006E4F3C"/>
    <w:rsid w:val="006E6B4C"/>
    <w:rsid w:val="006E70AA"/>
    <w:rsid w:val="006F07EB"/>
    <w:rsid w:val="006F675A"/>
    <w:rsid w:val="007003FC"/>
    <w:rsid w:val="00706851"/>
    <w:rsid w:val="007159D1"/>
    <w:rsid w:val="007162B0"/>
    <w:rsid w:val="00716EC9"/>
    <w:rsid w:val="00730C03"/>
    <w:rsid w:val="00736166"/>
    <w:rsid w:val="00741845"/>
    <w:rsid w:val="00746E77"/>
    <w:rsid w:val="00753578"/>
    <w:rsid w:val="00754DBF"/>
    <w:rsid w:val="00766FBD"/>
    <w:rsid w:val="007728FA"/>
    <w:rsid w:val="00773867"/>
    <w:rsid w:val="00780500"/>
    <w:rsid w:val="00780574"/>
    <w:rsid w:val="0078560A"/>
    <w:rsid w:val="0079173B"/>
    <w:rsid w:val="007922BF"/>
    <w:rsid w:val="007A0705"/>
    <w:rsid w:val="007A1625"/>
    <w:rsid w:val="007A25EA"/>
    <w:rsid w:val="007B049A"/>
    <w:rsid w:val="007B092B"/>
    <w:rsid w:val="007B406F"/>
    <w:rsid w:val="007B510A"/>
    <w:rsid w:val="007B5242"/>
    <w:rsid w:val="007B581C"/>
    <w:rsid w:val="007B6E0F"/>
    <w:rsid w:val="007B774B"/>
    <w:rsid w:val="007D1587"/>
    <w:rsid w:val="007E1620"/>
    <w:rsid w:val="007F14CA"/>
    <w:rsid w:val="007F292A"/>
    <w:rsid w:val="007F5602"/>
    <w:rsid w:val="007F74FE"/>
    <w:rsid w:val="00815A1E"/>
    <w:rsid w:val="00822587"/>
    <w:rsid w:val="00832B83"/>
    <w:rsid w:val="00834E69"/>
    <w:rsid w:val="00837BEE"/>
    <w:rsid w:val="00840460"/>
    <w:rsid w:val="00843238"/>
    <w:rsid w:val="008436EE"/>
    <w:rsid w:val="00853DEF"/>
    <w:rsid w:val="00856D02"/>
    <w:rsid w:val="00864254"/>
    <w:rsid w:val="00864BE1"/>
    <w:rsid w:val="00865AE3"/>
    <w:rsid w:val="00865AFC"/>
    <w:rsid w:val="00883925"/>
    <w:rsid w:val="00884555"/>
    <w:rsid w:val="008A4830"/>
    <w:rsid w:val="008B2C8B"/>
    <w:rsid w:val="008C3F88"/>
    <w:rsid w:val="008C5BD9"/>
    <w:rsid w:val="008D0AB3"/>
    <w:rsid w:val="008E0711"/>
    <w:rsid w:val="008E3471"/>
    <w:rsid w:val="008E4619"/>
    <w:rsid w:val="008F064A"/>
    <w:rsid w:val="009016DA"/>
    <w:rsid w:val="00903825"/>
    <w:rsid w:val="00913C27"/>
    <w:rsid w:val="00920D75"/>
    <w:rsid w:val="0092293A"/>
    <w:rsid w:val="00934F3B"/>
    <w:rsid w:val="00941528"/>
    <w:rsid w:val="00946BF3"/>
    <w:rsid w:val="00951245"/>
    <w:rsid w:val="00952EF2"/>
    <w:rsid w:val="00957A83"/>
    <w:rsid w:val="009601CD"/>
    <w:rsid w:val="00960EC8"/>
    <w:rsid w:val="00964B34"/>
    <w:rsid w:val="00964E7C"/>
    <w:rsid w:val="00966B70"/>
    <w:rsid w:val="00966FF5"/>
    <w:rsid w:val="00991CD7"/>
    <w:rsid w:val="00994956"/>
    <w:rsid w:val="009969F3"/>
    <w:rsid w:val="009A536F"/>
    <w:rsid w:val="009A5EC7"/>
    <w:rsid w:val="009A7AAF"/>
    <w:rsid w:val="009B1D07"/>
    <w:rsid w:val="009B49AC"/>
    <w:rsid w:val="009B59E8"/>
    <w:rsid w:val="009B7E74"/>
    <w:rsid w:val="009C0247"/>
    <w:rsid w:val="009C2032"/>
    <w:rsid w:val="009C3826"/>
    <w:rsid w:val="009C59FA"/>
    <w:rsid w:val="009E58D6"/>
    <w:rsid w:val="009E5EC9"/>
    <w:rsid w:val="009E7894"/>
    <w:rsid w:val="009F1240"/>
    <w:rsid w:val="009F3D70"/>
    <w:rsid w:val="00A010FC"/>
    <w:rsid w:val="00A11471"/>
    <w:rsid w:val="00A240AC"/>
    <w:rsid w:val="00A25A87"/>
    <w:rsid w:val="00A325F4"/>
    <w:rsid w:val="00A41D40"/>
    <w:rsid w:val="00A5475B"/>
    <w:rsid w:val="00A5701A"/>
    <w:rsid w:val="00A64CD5"/>
    <w:rsid w:val="00A7143E"/>
    <w:rsid w:val="00A73A2C"/>
    <w:rsid w:val="00A800FD"/>
    <w:rsid w:val="00A9219C"/>
    <w:rsid w:val="00AA0100"/>
    <w:rsid w:val="00AC120C"/>
    <w:rsid w:val="00AC1D88"/>
    <w:rsid w:val="00AE6EE6"/>
    <w:rsid w:val="00AE6F1A"/>
    <w:rsid w:val="00AF0B85"/>
    <w:rsid w:val="00B11CBC"/>
    <w:rsid w:val="00B14E00"/>
    <w:rsid w:val="00B20118"/>
    <w:rsid w:val="00B20184"/>
    <w:rsid w:val="00B20A25"/>
    <w:rsid w:val="00B221A6"/>
    <w:rsid w:val="00B414B8"/>
    <w:rsid w:val="00B41C39"/>
    <w:rsid w:val="00B45DF9"/>
    <w:rsid w:val="00B517DC"/>
    <w:rsid w:val="00B54BD5"/>
    <w:rsid w:val="00B635AC"/>
    <w:rsid w:val="00B675C0"/>
    <w:rsid w:val="00B70689"/>
    <w:rsid w:val="00B73335"/>
    <w:rsid w:val="00B763AB"/>
    <w:rsid w:val="00B809AA"/>
    <w:rsid w:val="00B93E79"/>
    <w:rsid w:val="00B95C01"/>
    <w:rsid w:val="00BA06DD"/>
    <w:rsid w:val="00BA6CAF"/>
    <w:rsid w:val="00BC3406"/>
    <w:rsid w:val="00BC402A"/>
    <w:rsid w:val="00BC6165"/>
    <w:rsid w:val="00BD425A"/>
    <w:rsid w:val="00BD7B38"/>
    <w:rsid w:val="00BE6E79"/>
    <w:rsid w:val="00BF7ECD"/>
    <w:rsid w:val="00C00176"/>
    <w:rsid w:val="00C02050"/>
    <w:rsid w:val="00C13FC3"/>
    <w:rsid w:val="00C22538"/>
    <w:rsid w:val="00C23A84"/>
    <w:rsid w:val="00C23BA0"/>
    <w:rsid w:val="00C33CA8"/>
    <w:rsid w:val="00C428D3"/>
    <w:rsid w:val="00C42B78"/>
    <w:rsid w:val="00C448D3"/>
    <w:rsid w:val="00C5163A"/>
    <w:rsid w:val="00C53D90"/>
    <w:rsid w:val="00C545BB"/>
    <w:rsid w:val="00C647E3"/>
    <w:rsid w:val="00C65EFD"/>
    <w:rsid w:val="00C67393"/>
    <w:rsid w:val="00C71062"/>
    <w:rsid w:val="00C867BE"/>
    <w:rsid w:val="00C90A93"/>
    <w:rsid w:val="00C946CB"/>
    <w:rsid w:val="00CA0799"/>
    <w:rsid w:val="00CA223B"/>
    <w:rsid w:val="00CA3D6C"/>
    <w:rsid w:val="00CB2AF9"/>
    <w:rsid w:val="00CC124D"/>
    <w:rsid w:val="00CE74E9"/>
    <w:rsid w:val="00D01622"/>
    <w:rsid w:val="00D04799"/>
    <w:rsid w:val="00D05AA7"/>
    <w:rsid w:val="00D078AE"/>
    <w:rsid w:val="00D20D23"/>
    <w:rsid w:val="00D22B21"/>
    <w:rsid w:val="00D32D25"/>
    <w:rsid w:val="00D40E3F"/>
    <w:rsid w:val="00D603B7"/>
    <w:rsid w:val="00D67DA0"/>
    <w:rsid w:val="00D704A2"/>
    <w:rsid w:val="00D81392"/>
    <w:rsid w:val="00D84ED8"/>
    <w:rsid w:val="00D85A5A"/>
    <w:rsid w:val="00D90B35"/>
    <w:rsid w:val="00D931E6"/>
    <w:rsid w:val="00D9721B"/>
    <w:rsid w:val="00DA464F"/>
    <w:rsid w:val="00DB30FB"/>
    <w:rsid w:val="00DC41E4"/>
    <w:rsid w:val="00DC66E5"/>
    <w:rsid w:val="00DD2D59"/>
    <w:rsid w:val="00DD3A62"/>
    <w:rsid w:val="00DD4290"/>
    <w:rsid w:val="00DE2B09"/>
    <w:rsid w:val="00DE7C7B"/>
    <w:rsid w:val="00DF002E"/>
    <w:rsid w:val="00DF7803"/>
    <w:rsid w:val="00E118E6"/>
    <w:rsid w:val="00E143DA"/>
    <w:rsid w:val="00E15AAA"/>
    <w:rsid w:val="00E168D8"/>
    <w:rsid w:val="00E22B09"/>
    <w:rsid w:val="00E31B7E"/>
    <w:rsid w:val="00E413B9"/>
    <w:rsid w:val="00E4533B"/>
    <w:rsid w:val="00E45466"/>
    <w:rsid w:val="00E46438"/>
    <w:rsid w:val="00E50C4E"/>
    <w:rsid w:val="00E602EB"/>
    <w:rsid w:val="00E6089C"/>
    <w:rsid w:val="00E60972"/>
    <w:rsid w:val="00E77113"/>
    <w:rsid w:val="00E86A34"/>
    <w:rsid w:val="00E92671"/>
    <w:rsid w:val="00EA1826"/>
    <w:rsid w:val="00EA2243"/>
    <w:rsid w:val="00EA4724"/>
    <w:rsid w:val="00EB5D9C"/>
    <w:rsid w:val="00EC064B"/>
    <w:rsid w:val="00EC371A"/>
    <w:rsid w:val="00EC73D4"/>
    <w:rsid w:val="00EC7FB7"/>
    <w:rsid w:val="00ED2284"/>
    <w:rsid w:val="00ED7BBE"/>
    <w:rsid w:val="00EE0F99"/>
    <w:rsid w:val="00EE40C3"/>
    <w:rsid w:val="00EF098F"/>
    <w:rsid w:val="00EF0A3D"/>
    <w:rsid w:val="00F00D79"/>
    <w:rsid w:val="00F026B9"/>
    <w:rsid w:val="00F046A0"/>
    <w:rsid w:val="00F054E7"/>
    <w:rsid w:val="00F05E43"/>
    <w:rsid w:val="00F06AF0"/>
    <w:rsid w:val="00F1317C"/>
    <w:rsid w:val="00F3100C"/>
    <w:rsid w:val="00F31CED"/>
    <w:rsid w:val="00F331D3"/>
    <w:rsid w:val="00F37DFC"/>
    <w:rsid w:val="00F40DAB"/>
    <w:rsid w:val="00F432F2"/>
    <w:rsid w:val="00F53CD9"/>
    <w:rsid w:val="00F54AFB"/>
    <w:rsid w:val="00F625EE"/>
    <w:rsid w:val="00F62FC6"/>
    <w:rsid w:val="00F65EF9"/>
    <w:rsid w:val="00F7207D"/>
    <w:rsid w:val="00FA24C8"/>
    <w:rsid w:val="00FA3DA9"/>
    <w:rsid w:val="00FB31A4"/>
    <w:rsid w:val="00FB779B"/>
    <w:rsid w:val="00FC5D48"/>
    <w:rsid w:val="00FE099E"/>
    <w:rsid w:val="00FF02DE"/>
    <w:rsid w:val="00FF1C96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B77A"/>
  <w15:chartTrackingRefBased/>
  <w15:docId w15:val="{CE5A541D-CB11-440B-81D4-70596E38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8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0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1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30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4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vlobr.edusite.ru/resh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education.yandex.ru/home/" TargetMode="External"/><Relationship Id="rId26" Type="http://schemas.openxmlformats.org/officeDocument/2006/relationships/hyperlink" Target="https://olimpium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" TargetMode="External"/><Relationship Id="rId7" Type="http://schemas.openxmlformats.org/officeDocument/2006/relationships/hyperlink" Target="https://davlobr.edusite.ru/education.yandex.ru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s://worldskills.ru/" TargetMode="External"/><Relationship Id="rId25" Type="http://schemas.openxmlformats.org/officeDocument/2006/relationships/hyperlink" Target="https://myskill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te.bilet.worldskills.ru/" TargetMode="External"/><Relationship Id="rId20" Type="http://schemas.openxmlformats.org/officeDocument/2006/relationships/hyperlink" Target="https://uchi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avlobr.edusite.ru/uchi.ru" TargetMode="External"/><Relationship Id="rId11" Type="http://schemas.openxmlformats.org/officeDocument/2006/relationships/hyperlink" Target="https://mob-edu-distant.bitrix24.site/" TargetMode="External"/><Relationship Id="rId24" Type="http://schemas.openxmlformats.org/officeDocument/2006/relationships/hyperlink" Target="https://elducation.ru/" TargetMode="External"/><Relationship Id="rId5" Type="http://schemas.openxmlformats.org/officeDocument/2006/relationships/hyperlink" Target="https://davlobr.edusite.ru/yaklass.ru" TargetMode="External"/><Relationship Id="rId15" Type="http://schemas.openxmlformats.org/officeDocument/2006/relationships/hyperlink" Target="https://mosobr.tv/" TargetMode="External"/><Relationship Id="rId23" Type="http://schemas.openxmlformats.org/officeDocument/2006/relationships/hyperlink" Target="https://media.prosv.ru/" TargetMode="External"/><Relationship Id="rId28" Type="http://schemas.openxmlformats.org/officeDocument/2006/relationships/hyperlink" Target="https://edu.sirius.online/" TargetMode="External"/><Relationship Id="rId10" Type="http://schemas.openxmlformats.org/officeDocument/2006/relationships/hyperlink" Target="https://www.yaklass.ru/webinars/old/karantin" TargetMode="External"/><Relationship Id="rId19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me-school.interneturok.ru/about/quarantine_offer" TargetMode="External"/><Relationship Id="rId14" Type="http://schemas.openxmlformats.org/officeDocument/2006/relationships/hyperlink" Target="https://uchebnik.mos.ru/catalogue" TargetMode="External"/><Relationship Id="rId22" Type="http://schemas.openxmlformats.org/officeDocument/2006/relationships/hyperlink" Target="http://www.pcbl.ru/" TargetMode="External"/><Relationship Id="rId27" Type="http://schemas.openxmlformats.org/officeDocument/2006/relationships/hyperlink" Target="https://xn--h1adlhdnlo2c.xn--p1ai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1518</Words>
  <Characters>8655</Characters>
  <Application>Microsoft Office Word</Application>
  <DocSecurity>0</DocSecurity>
  <Lines>72</Lines>
  <Paragraphs>20</Paragraphs>
  <ScaleCrop>false</ScaleCrop>
  <Company>diakov.net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2020-04-08T15:57:00Z</dcterms:created>
  <dcterms:modified xsi:type="dcterms:W3CDTF">2020-04-08T16:01:00Z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