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EC" w:rsidRPr="00CF0A7C" w:rsidRDefault="00CB66EC" w:rsidP="00CF0A7C">
      <w:pPr>
        <w:spacing w:after="0" w:line="240" w:lineRule="auto"/>
        <w:jc w:val="center"/>
        <w:rPr>
          <w:rFonts w:ascii="Arial" w:eastAsia="Times New Roman" w:hAnsi="Arial" w:cs="Arial"/>
          <w:b/>
          <w:bCs/>
          <w:color w:val="000000"/>
          <w:sz w:val="28"/>
          <w:szCs w:val="28"/>
        </w:rPr>
      </w:pPr>
      <w:r w:rsidRPr="00CF0A7C">
        <w:rPr>
          <w:rFonts w:ascii="Arial" w:eastAsia="Times New Roman" w:hAnsi="Arial" w:cs="Arial"/>
          <w:b/>
          <w:bCs/>
          <w:color w:val="000000"/>
          <w:sz w:val="28"/>
          <w:szCs w:val="28"/>
        </w:rPr>
        <w:t>Постановление Минтруда РФ от 8 февраля 2000 г. N 14</w:t>
      </w:r>
      <w:r w:rsidRPr="00CF0A7C">
        <w:rPr>
          <w:rFonts w:ascii="Arial" w:eastAsia="Times New Roman" w:hAnsi="Arial" w:cs="Arial"/>
          <w:b/>
          <w:bCs/>
          <w:color w:val="000000"/>
          <w:sz w:val="28"/>
          <w:szCs w:val="28"/>
        </w:rPr>
        <w:br/>
        <w:t>"Об утверждении Рекомендаций по организации работы службы охраны</w:t>
      </w:r>
      <w:r w:rsidRPr="00CF0A7C">
        <w:rPr>
          <w:rFonts w:ascii="Arial" w:eastAsia="Times New Roman" w:hAnsi="Arial" w:cs="Arial"/>
          <w:b/>
          <w:bCs/>
          <w:color w:val="000000"/>
          <w:sz w:val="28"/>
          <w:szCs w:val="28"/>
        </w:rPr>
        <w:br/>
        <w:t>труда в организации"</w:t>
      </w:r>
    </w:p>
    <w:p w:rsidR="00CB66EC" w:rsidRPr="00CF0A7C" w:rsidRDefault="00CF0A7C" w:rsidP="00CF0A7C">
      <w:pPr>
        <w:spacing w:after="0" w:line="240" w:lineRule="auto"/>
        <w:jc w:val="center"/>
        <w:outlineLvl w:val="3"/>
        <w:rPr>
          <w:rFonts w:ascii="Arial" w:eastAsia="Times New Roman" w:hAnsi="Arial" w:cs="Arial"/>
          <w:b/>
          <w:bCs/>
          <w:color w:val="000000"/>
          <w:sz w:val="28"/>
          <w:szCs w:val="28"/>
        </w:rPr>
      </w:pPr>
      <w:proofErr w:type="gramStart"/>
      <w:r>
        <w:rPr>
          <w:rFonts w:ascii="Arial" w:eastAsia="Times New Roman" w:hAnsi="Arial" w:cs="Arial"/>
          <w:b/>
          <w:bCs/>
          <w:color w:val="000000"/>
          <w:sz w:val="28"/>
          <w:szCs w:val="28"/>
        </w:rPr>
        <w:t>(</w:t>
      </w:r>
      <w:r w:rsidR="00CB66EC" w:rsidRPr="00CF0A7C">
        <w:rPr>
          <w:rFonts w:ascii="Arial" w:eastAsia="Times New Roman" w:hAnsi="Arial" w:cs="Arial"/>
          <w:b/>
          <w:bCs/>
          <w:color w:val="000000"/>
          <w:sz w:val="28"/>
          <w:szCs w:val="28"/>
        </w:rPr>
        <w:t>С изменениями и дополнениями от:</w:t>
      </w:r>
      <w:proofErr w:type="gramEnd"/>
    </w:p>
    <w:p w:rsidR="00CB66EC" w:rsidRPr="00CF0A7C" w:rsidRDefault="00CB66EC" w:rsidP="00CF0A7C">
      <w:pPr>
        <w:spacing w:after="0" w:line="240" w:lineRule="auto"/>
        <w:jc w:val="center"/>
        <w:rPr>
          <w:rFonts w:ascii="Arial" w:eastAsia="Times New Roman" w:hAnsi="Arial" w:cs="Arial"/>
          <w:b/>
          <w:bCs/>
          <w:color w:val="000000"/>
          <w:sz w:val="28"/>
          <w:szCs w:val="28"/>
        </w:rPr>
      </w:pPr>
      <w:proofErr w:type="gramStart"/>
      <w:r w:rsidRPr="00CF0A7C">
        <w:rPr>
          <w:rFonts w:ascii="Arial" w:eastAsia="Times New Roman" w:hAnsi="Arial" w:cs="Arial"/>
          <w:b/>
          <w:bCs/>
          <w:color w:val="000000"/>
          <w:sz w:val="28"/>
          <w:szCs w:val="28"/>
        </w:rPr>
        <w:t>12 февраля 2014 г.</w:t>
      </w:r>
      <w:r w:rsidR="00CF0A7C">
        <w:rPr>
          <w:rFonts w:ascii="Arial" w:eastAsia="Times New Roman" w:hAnsi="Arial" w:cs="Arial"/>
          <w:b/>
          <w:bCs/>
          <w:color w:val="000000"/>
          <w:sz w:val="28"/>
          <w:szCs w:val="28"/>
        </w:rPr>
        <w:t>)</w:t>
      </w:r>
      <w:proofErr w:type="gramEnd"/>
    </w:p>
    <w:p w:rsidR="00CB66EC" w:rsidRPr="00CB66EC" w:rsidRDefault="00CB66EC" w:rsidP="00CB66EC">
      <w:pPr>
        <w:spacing w:after="0" w:line="240" w:lineRule="auto"/>
        <w:rPr>
          <w:rFonts w:ascii="Times New Roman" w:eastAsia="Times New Roman" w:hAnsi="Times New Roman" w:cs="Times New Roman"/>
          <w:sz w:val="24"/>
          <w:szCs w:val="24"/>
        </w:rPr>
      </w:pPr>
      <w:r w:rsidRPr="00CB66EC">
        <w:rPr>
          <w:rFonts w:ascii="Arial" w:eastAsia="Times New Roman" w:hAnsi="Arial" w:cs="Arial"/>
          <w:b/>
          <w:bCs/>
          <w:color w:val="000000"/>
          <w:sz w:val="18"/>
          <w:szCs w:val="18"/>
        </w:rPr>
        <w:br/>
      </w:r>
    </w:p>
    <w:p w:rsidR="00CB66EC" w:rsidRPr="00CB66EC" w:rsidRDefault="00CB66EC" w:rsidP="00CB66EC">
      <w:pPr>
        <w:spacing w:after="0" w:line="240" w:lineRule="auto"/>
        <w:rPr>
          <w:rFonts w:ascii="Arial" w:eastAsia="Times New Roman" w:hAnsi="Arial" w:cs="Arial"/>
          <w:b/>
          <w:bCs/>
          <w:color w:val="000000"/>
          <w:sz w:val="18"/>
          <w:szCs w:val="18"/>
        </w:rPr>
      </w:pPr>
      <w:r w:rsidRPr="00CB66EC">
        <w:rPr>
          <w:rFonts w:ascii="Arial" w:eastAsia="Times New Roman" w:hAnsi="Arial" w:cs="Arial"/>
          <w:b/>
          <w:bCs/>
          <w:color w:val="000000"/>
          <w:sz w:val="18"/>
          <w:szCs w:val="18"/>
        </w:rPr>
        <w:br/>
      </w:r>
    </w:p>
    <w:p w:rsidR="00CB66EC" w:rsidRPr="00D37643" w:rsidRDefault="00CF0A7C" w:rsidP="00CB66EC">
      <w:pPr>
        <w:spacing w:after="0" w:line="240" w:lineRule="auto"/>
        <w:rPr>
          <w:rFonts w:ascii="Arial" w:eastAsia="Times New Roman" w:hAnsi="Arial" w:cs="Arial"/>
          <w:b/>
          <w:bCs/>
          <w:i/>
          <w:color w:val="000000"/>
          <w:sz w:val="24"/>
          <w:szCs w:val="24"/>
        </w:rPr>
      </w:pPr>
      <w:r w:rsidRPr="00D37643">
        <w:rPr>
          <w:rFonts w:ascii="Arial" w:eastAsia="Times New Roman" w:hAnsi="Arial" w:cs="Arial"/>
          <w:b/>
          <w:bCs/>
          <w:i/>
          <w:color w:val="000000"/>
          <w:sz w:val="24"/>
          <w:szCs w:val="24"/>
        </w:rPr>
        <w:t xml:space="preserve">    </w:t>
      </w:r>
      <w:r w:rsidR="00CB66EC" w:rsidRPr="00D37643">
        <w:rPr>
          <w:rFonts w:ascii="Arial" w:eastAsia="Times New Roman" w:hAnsi="Arial" w:cs="Arial"/>
          <w:b/>
          <w:bCs/>
          <w:i/>
          <w:color w:val="000000"/>
          <w:sz w:val="24"/>
          <w:szCs w:val="24"/>
        </w:rPr>
        <w:t>Настоящие Рекомендации разработаны в соответствии со </w:t>
      </w:r>
      <w:hyperlink r:id="rId4" w:anchor="block_12" w:history="1">
        <w:r w:rsidR="00CB66EC" w:rsidRPr="00D37643">
          <w:rPr>
            <w:rFonts w:ascii="Arial" w:eastAsia="Times New Roman" w:hAnsi="Arial" w:cs="Arial"/>
            <w:b/>
            <w:bCs/>
            <w:i/>
            <w:color w:val="000000" w:themeColor="text1"/>
            <w:sz w:val="24"/>
            <w:szCs w:val="24"/>
          </w:rPr>
          <w:t>статьей 12</w:t>
        </w:r>
      </w:hyperlink>
      <w:r w:rsidR="00CB66EC" w:rsidRPr="00D37643">
        <w:rPr>
          <w:rFonts w:ascii="Arial" w:eastAsia="Times New Roman" w:hAnsi="Arial" w:cs="Arial"/>
          <w:b/>
          <w:bCs/>
          <w:i/>
          <w:color w:val="000000" w:themeColor="text1"/>
          <w:sz w:val="24"/>
          <w:szCs w:val="24"/>
        </w:rPr>
        <w:t> </w:t>
      </w:r>
      <w:r w:rsidR="00CB66EC" w:rsidRPr="00D37643">
        <w:rPr>
          <w:rFonts w:ascii="Arial" w:eastAsia="Times New Roman" w:hAnsi="Arial" w:cs="Arial"/>
          <w:b/>
          <w:bCs/>
          <w:i/>
          <w:color w:val="000000"/>
          <w:sz w:val="24"/>
          <w:szCs w:val="24"/>
        </w:rPr>
        <w:t>Федерального закона "Об основах охраны труда в Российской Федерации" в целях оказания помощи работодателям в организации работы службы охраны труда.</w:t>
      </w:r>
    </w:p>
    <w:p w:rsidR="00CB66EC" w:rsidRPr="00D37643" w:rsidRDefault="00CB66EC" w:rsidP="00CB66EC">
      <w:pPr>
        <w:spacing w:after="0" w:line="240" w:lineRule="auto"/>
        <w:rPr>
          <w:rFonts w:ascii="Arial" w:eastAsia="Times New Roman" w:hAnsi="Arial" w:cs="Arial"/>
          <w:b/>
          <w:bCs/>
          <w:i/>
          <w:color w:val="000000"/>
          <w:sz w:val="24"/>
          <w:szCs w:val="24"/>
        </w:rPr>
      </w:pPr>
      <w:r w:rsidRPr="00D37643">
        <w:rPr>
          <w:rFonts w:ascii="Arial" w:eastAsia="Times New Roman" w:hAnsi="Arial" w:cs="Arial"/>
          <w:b/>
          <w:bCs/>
          <w:i/>
          <w:color w:val="000000"/>
          <w:sz w:val="24"/>
          <w:szCs w:val="24"/>
        </w:rPr>
        <w:t>На основе настоящих Рекомендаций в организациях, осуществляющих производственную деятельность (далее - организации), разрабатываются положения о службе охраны труда, учитывающие специфику их организационно-правовых форм.</w:t>
      </w:r>
    </w:p>
    <w:p w:rsidR="00CB66EC" w:rsidRPr="00D37643" w:rsidRDefault="00CB66EC" w:rsidP="00CB66EC">
      <w:pPr>
        <w:spacing w:after="0" w:line="240" w:lineRule="auto"/>
        <w:rPr>
          <w:rFonts w:ascii="Arial" w:eastAsia="Times New Roman" w:hAnsi="Arial" w:cs="Arial"/>
          <w:b/>
          <w:bCs/>
          <w:i/>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I. Общие положения</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 Управление охраной труда в организации осуществляет ее руководитель. Для организации работы по охране труда руководитель организации создает службу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2. Служба охраны труда организации (далее - Служба) подчиняется непосредственно руководителю организации или по его поручению одному из его заместителей.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3. Службу рекомендуется организовывать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4. </w:t>
      </w:r>
      <w:proofErr w:type="gramStart"/>
      <w:r w:rsidRPr="00CF0A7C">
        <w:rPr>
          <w:rFonts w:ascii="Arial" w:eastAsia="Times New Roman" w:hAnsi="Arial" w:cs="Arial"/>
          <w:b/>
          <w:bCs/>
          <w:color w:val="000000"/>
          <w:sz w:val="24"/>
          <w:szCs w:val="24"/>
        </w:rPr>
        <w:t>Служба осуществляет свою деятельность во взаимодействии с другими подразделениями организации, комитетом (комиссией) по охране труда, уполномоченными (доверенными) лицами по охране труда профессиональных союзов или иных уполномоченных работниками представительных органов, службой охраны труда вышестоящей организации (при ее наличии), а также с федеральными органами исполнительной власти и органом исполнительной власти соответствующего субъекта Российской Федерации в области охраны труда, органами государственного надзора и</w:t>
      </w:r>
      <w:proofErr w:type="gramEnd"/>
      <w:r w:rsidRPr="00CF0A7C">
        <w:rPr>
          <w:rFonts w:ascii="Arial" w:eastAsia="Times New Roman" w:hAnsi="Arial" w:cs="Arial"/>
          <w:b/>
          <w:bCs/>
          <w:color w:val="000000"/>
          <w:sz w:val="24"/>
          <w:szCs w:val="24"/>
        </w:rPr>
        <w:t xml:space="preserve"> </w:t>
      </w:r>
      <w:proofErr w:type="gramStart"/>
      <w:r w:rsidRPr="00CF0A7C">
        <w:rPr>
          <w:rFonts w:ascii="Arial" w:eastAsia="Times New Roman" w:hAnsi="Arial" w:cs="Arial"/>
          <w:b/>
          <w:bCs/>
          <w:color w:val="000000"/>
          <w:sz w:val="24"/>
          <w:szCs w:val="24"/>
        </w:rPr>
        <w:t>контроля за</w:t>
      </w:r>
      <w:proofErr w:type="gramEnd"/>
      <w:r w:rsidRPr="00CF0A7C">
        <w:rPr>
          <w:rFonts w:ascii="Arial" w:eastAsia="Times New Roman" w:hAnsi="Arial" w:cs="Arial"/>
          <w:b/>
          <w:bCs/>
          <w:color w:val="000000"/>
          <w:sz w:val="24"/>
          <w:szCs w:val="24"/>
        </w:rPr>
        <w:t xml:space="preserve"> соблюдением требований охраны труда и органами общественного контроля.</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5. Работники Службы в своей деятельности руководствуются законами и иными нормативными правовыми актами об охране труда Российской Федерации и соответствующего субъекта Российской Федерации, соглашениями (генеральным, региональным, отраслевым), коллективным договором, соглашением по охране труда, другими локальными нормативными правовыми актами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II. Основные задачи службы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br/>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6. Основными задачами Службы являются:</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lastRenderedPageBreak/>
        <w:t>6.1. Организация работы по обеспечению выполнения работниками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6.2. </w:t>
      </w:r>
      <w:proofErr w:type="gramStart"/>
      <w:r w:rsidRPr="00CF0A7C">
        <w:rPr>
          <w:rFonts w:ascii="Arial" w:eastAsia="Times New Roman" w:hAnsi="Arial" w:cs="Arial"/>
          <w:b/>
          <w:bCs/>
          <w:color w:val="000000"/>
          <w:sz w:val="24"/>
          <w:szCs w:val="24"/>
        </w:rPr>
        <w:t>Контроль за</w:t>
      </w:r>
      <w:proofErr w:type="gramEnd"/>
      <w:r w:rsidRPr="00CF0A7C">
        <w:rPr>
          <w:rFonts w:ascii="Arial" w:eastAsia="Times New Roman" w:hAnsi="Arial" w:cs="Arial"/>
          <w:b/>
          <w:bCs/>
          <w:color w:val="000000"/>
          <w:sz w:val="24"/>
          <w:szCs w:val="24"/>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6.3.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6.4. Информирование и консультирование работников организации, в том числе ее руководителя, по вопросам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6.5. Изучение и распространение передового опыта по охране труда, пропаганда вопросов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III. Функции службы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br/>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 Для выполнения поставленных задач на Службу возлагаются следующие функции: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 Учет и анализ состояния и причин производственного травматизма, </w:t>
      </w:r>
      <w:hyperlink r:id="rId5" w:anchor="block_5000" w:history="1">
        <w:r w:rsidRPr="00CF0A7C">
          <w:rPr>
            <w:rFonts w:ascii="Arial" w:eastAsia="Times New Roman" w:hAnsi="Arial" w:cs="Arial"/>
            <w:b/>
            <w:bCs/>
            <w:color w:val="000000" w:themeColor="text1"/>
            <w:sz w:val="24"/>
            <w:szCs w:val="24"/>
          </w:rPr>
          <w:t>профессиональных заболеваний</w:t>
        </w:r>
      </w:hyperlink>
      <w:r w:rsidRPr="00CF0A7C">
        <w:rPr>
          <w:rFonts w:ascii="Arial" w:eastAsia="Times New Roman" w:hAnsi="Arial" w:cs="Arial"/>
          <w:b/>
          <w:bCs/>
          <w:color w:val="000000" w:themeColor="text1"/>
          <w:sz w:val="24"/>
          <w:szCs w:val="24"/>
        </w:rPr>
        <w:t> </w:t>
      </w:r>
      <w:r w:rsidRPr="00CF0A7C">
        <w:rPr>
          <w:rFonts w:ascii="Arial" w:eastAsia="Times New Roman" w:hAnsi="Arial" w:cs="Arial"/>
          <w:b/>
          <w:bCs/>
          <w:color w:val="000000"/>
          <w:sz w:val="24"/>
          <w:szCs w:val="24"/>
        </w:rPr>
        <w:t>и заболеваний, обусловленных производственными факторами.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7.2. Оказание помощи подразделениям в организации и проведении измерений параметров опасных и вредных производственных факторов, в оценке </w:t>
      </w:r>
      <w:proofErr w:type="spellStart"/>
      <w:r w:rsidRPr="00CF0A7C">
        <w:rPr>
          <w:rFonts w:ascii="Arial" w:eastAsia="Times New Roman" w:hAnsi="Arial" w:cs="Arial"/>
          <w:b/>
          <w:bCs/>
          <w:color w:val="000000"/>
          <w:sz w:val="24"/>
          <w:szCs w:val="24"/>
        </w:rPr>
        <w:t>травмобезопасности</w:t>
      </w:r>
      <w:proofErr w:type="spellEnd"/>
      <w:r w:rsidRPr="00CF0A7C">
        <w:rPr>
          <w:rFonts w:ascii="Arial" w:eastAsia="Times New Roman" w:hAnsi="Arial" w:cs="Arial"/>
          <w:b/>
          <w:bCs/>
          <w:color w:val="000000"/>
          <w:sz w:val="24"/>
          <w:szCs w:val="24"/>
        </w:rPr>
        <w:t xml:space="preserve"> оборудования, приспособлений.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7.3. Организация и участие в проведении специальной оценки условий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7.4. </w:t>
      </w:r>
      <w:proofErr w:type="gramStart"/>
      <w:r w:rsidRPr="00CF0A7C">
        <w:rPr>
          <w:rFonts w:ascii="Arial" w:eastAsia="Times New Roman" w:hAnsi="Arial" w:cs="Arial"/>
          <w:b/>
          <w:bCs/>
          <w:color w:val="000000"/>
          <w:sz w:val="24"/>
          <w:szCs w:val="24"/>
        </w:rPr>
        <w:t>Проведение совместно с представителями соответствующих подразделений и с участием уполномоченных (доверенных) лиц по охране труда профессиональных союзов или иных уполномоченных работниками представительных органов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roofErr w:type="gramEnd"/>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7.5.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7.6. 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7.7.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7.8. Участие в составлении разделов коллективного договора, касающихся условий и охраны труда, соглашения по охране труда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7.9. Оказание помощи руководителям подразделений в составлении списков профессий и должностей, в соответствии с которыми работники должны </w:t>
      </w:r>
      <w:r w:rsidRPr="00CF0A7C">
        <w:rPr>
          <w:rFonts w:ascii="Arial" w:eastAsia="Times New Roman" w:hAnsi="Arial" w:cs="Arial"/>
          <w:b/>
          <w:bCs/>
          <w:color w:val="000000"/>
          <w:sz w:val="24"/>
          <w:szCs w:val="24"/>
        </w:rPr>
        <w:lastRenderedPageBreak/>
        <w:t xml:space="preserve">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гарантий и </w:t>
      </w:r>
      <w:proofErr w:type="spellStart"/>
      <w:r w:rsidRPr="00CF0A7C">
        <w:rPr>
          <w:rFonts w:ascii="Arial" w:eastAsia="Times New Roman" w:hAnsi="Arial" w:cs="Arial"/>
          <w:b/>
          <w:bCs/>
          <w:color w:val="000000"/>
          <w:sz w:val="24"/>
          <w:szCs w:val="24"/>
        </w:rPr>
        <w:t>компенсаций</w:t>
      </w:r>
      <w:hyperlink r:id="rId6" w:history="1">
        <w:r w:rsidRPr="00CF0A7C">
          <w:rPr>
            <w:rFonts w:ascii="Arial" w:eastAsia="Times New Roman" w:hAnsi="Arial" w:cs="Arial"/>
            <w:b/>
            <w:bCs/>
            <w:color w:val="3272C0"/>
            <w:sz w:val="24"/>
            <w:szCs w:val="24"/>
          </w:rPr>
          <w:t>#</w:t>
        </w:r>
        <w:proofErr w:type="spellEnd"/>
      </w:hyperlink>
      <w:r w:rsidRPr="00CF0A7C">
        <w:rPr>
          <w:rFonts w:ascii="Arial" w:eastAsia="Times New Roman" w:hAnsi="Arial" w:cs="Arial"/>
          <w:b/>
          <w:bCs/>
          <w:color w:val="000000"/>
          <w:sz w:val="24"/>
          <w:szCs w:val="24"/>
        </w:rPr>
        <w:t> за работу с вредными или опасными условиями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7.10. Организация расследования несчастных случаев на производстве; участие в работе комиссии по расследованию несчастного случая; оформление и хранение документов, касающихся требований охраны труда (актов по </w:t>
      </w:r>
      <w:hyperlink r:id="rId7" w:anchor="block_2000" w:history="1">
        <w:r w:rsidRPr="00CF0A7C">
          <w:rPr>
            <w:rFonts w:ascii="Arial" w:eastAsia="Times New Roman" w:hAnsi="Arial" w:cs="Arial"/>
            <w:b/>
            <w:bCs/>
            <w:color w:val="3272C0"/>
            <w:sz w:val="24"/>
            <w:szCs w:val="24"/>
          </w:rPr>
          <w:t>форме Н-1</w:t>
        </w:r>
      </w:hyperlink>
      <w:r w:rsidRPr="00CF0A7C">
        <w:rPr>
          <w:rFonts w:ascii="Arial" w:eastAsia="Times New Roman" w:hAnsi="Arial" w:cs="Arial"/>
          <w:b/>
          <w:bCs/>
          <w:color w:val="000000"/>
          <w:sz w:val="24"/>
          <w:szCs w:val="24"/>
        </w:rPr>
        <w:t> и других документов по расследованию несчастных случаев на производстве, отчета о проведении специальной оценки условий труда), в соответствии с установленными сроками.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7.11. Участие </w:t>
      </w:r>
      <w:proofErr w:type="gramStart"/>
      <w:r w:rsidRPr="00CF0A7C">
        <w:rPr>
          <w:rFonts w:ascii="Arial" w:eastAsia="Times New Roman" w:hAnsi="Arial" w:cs="Arial"/>
          <w:b/>
          <w:bCs/>
          <w:color w:val="000000"/>
          <w:sz w:val="24"/>
          <w:szCs w:val="24"/>
        </w:rPr>
        <w:t>в подготовке документов для назначения выплат по страхованию в связи с несчастными случаями</w:t>
      </w:r>
      <w:proofErr w:type="gramEnd"/>
      <w:r w:rsidRPr="00CF0A7C">
        <w:rPr>
          <w:rFonts w:ascii="Arial" w:eastAsia="Times New Roman" w:hAnsi="Arial" w:cs="Arial"/>
          <w:b/>
          <w:bCs/>
          <w:color w:val="000000"/>
          <w:sz w:val="24"/>
          <w:szCs w:val="24"/>
        </w:rPr>
        <w:t xml:space="preserve"> на производстве или профессиональными заболеваниями.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7.12. Составление отчетности по охране и условиям труда по формам, установленным Госкомстатом России.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7.13. Разработка программ </w:t>
      </w:r>
      <w:proofErr w:type="gramStart"/>
      <w:r w:rsidRPr="00CF0A7C">
        <w:rPr>
          <w:rFonts w:ascii="Arial" w:eastAsia="Times New Roman" w:hAnsi="Arial" w:cs="Arial"/>
          <w:b/>
          <w:bCs/>
          <w:color w:val="000000"/>
          <w:sz w:val="24"/>
          <w:szCs w:val="24"/>
        </w:rPr>
        <w:t>обучения по охране</w:t>
      </w:r>
      <w:proofErr w:type="gramEnd"/>
      <w:r w:rsidRPr="00CF0A7C">
        <w:rPr>
          <w:rFonts w:ascii="Arial" w:eastAsia="Times New Roman" w:hAnsi="Arial" w:cs="Arial"/>
          <w:b/>
          <w:bCs/>
          <w:color w:val="000000"/>
          <w:sz w:val="24"/>
          <w:szCs w:val="24"/>
        </w:rPr>
        <w:t xml:space="preserve">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7.14. Организация своевременного </w:t>
      </w:r>
      <w:proofErr w:type="gramStart"/>
      <w:r w:rsidRPr="00CF0A7C">
        <w:rPr>
          <w:rFonts w:ascii="Arial" w:eastAsia="Times New Roman" w:hAnsi="Arial" w:cs="Arial"/>
          <w:b/>
          <w:bCs/>
          <w:color w:val="000000"/>
          <w:sz w:val="24"/>
          <w:szCs w:val="24"/>
        </w:rPr>
        <w:t>обучения по охране</w:t>
      </w:r>
      <w:proofErr w:type="gramEnd"/>
      <w:r w:rsidRPr="00CF0A7C">
        <w:rPr>
          <w:rFonts w:ascii="Arial" w:eastAsia="Times New Roman" w:hAnsi="Arial" w:cs="Arial"/>
          <w:b/>
          <w:bCs/>
          <w:color w:val="000000"/>
          <w:sz w:val="24"/>
          <w:szCs w:val="24"/>
        </w:rPr>
        <w:t xml:space="preserve"> труда работников организации, в том числе ее руководителя, и участие в работе комиссий по проверке знаний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7.15.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7.16. Оказание методической помощи руководителям подразделений при разработке и пересмотре инструкций по охране труда, стандартов организации Системы стандартов безопасности труда (ССБТ).</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7.17.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учебными материалами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7.18. Организация и руководство работой кабинета по охране труда, подготовка информационных стендов, уголков по охране труда в подразделениях.</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7.19. Организация совещаний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7.20. Ведение пропаганды по вопросам охраны труда с использованием для этих целей внутреннего радиовещания, телевидения, видео- и кинофильмов, малотиражной печати, стенных газет, витрин и т.д.</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7.22. Рассмотрение писем, заявлений, жалоб работников, касающихся вопросов условий и охраны труда, подготовка предложений руководителю организации (руководителям подразделений) по устранению выявленных недостатков.</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7.23. Осуществление контроля </w:t>
      </w:r>
      <w:proofErr w:type="gramStart"/>
      <w:r w:rsidRPr="00CF0A7C">
        <w:rPr>
          <w:rFonts w:ascii="Arial" w:eastAsia="Times New Roman" w:hAnsi="Arial" w:cs="Arial"/>
          <w:b/>
          <w:bCs/>
          <w:color w:val="000000"/>
          <w:sz w:val="24"/>
          <w:szCs w:val="24"/>
        </w:rPr>
        <w:t>за</w:t>
      </w:r>
      <w:proofErr w:type="gramEnd"/>
      <w:r w:rsidRPr="00CF0A7C">
        <w:rPr>
          <w:rFonts w:ascii="Arial" w:eastAsia="Times New Roman" w:hAnsi="Arial" w:cs="Arial"/>
          <w:b/>
          <w:bCs/>
          <w:color w:val="000000"/>
          <w:sz w:val="24"/>
          <w:szCs w:val="24"/>
        </w:rPr>
        <w:t>:</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 соблюдением работниками требований законов и иных нормативных правовых актов об охране труда Российской Федерации и </w:t>
      </w:r>
      <w:r w:rsidRPr="00CF0A7C">
        <w:rPr>
          <w:rFonts w:ascii="Arial" w:eastAsia="Times New Roman" w:hAnsi="Arial" w:cs="Arial"/>
          <w:b/>
          <w:bCs/>
          <w:color w:val="000000"/>
          <w:sz w:val="24"/>
          <w:szCs w:val="24"/>
        </w:rPr>
        <w:lastRenderedPageBreak/>
        <w:t>соответствующего субъекта Российской Федерации, коллективного договора, соглашения по охране труда, других локальных нормативных правовых актов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обеспечением и правильным применением средств индивидуальной и коллективной защиты;</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расследованием и учетом несчастных случаев на производстве;</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проведением специальной оценки условий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эффективностью работы аспирационных и вентиляционных систем;</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состоянием предохранительных приспособлений и защитных устройств;</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 своевременным проведением </w:t>
      </w:r>
      <w:proofErr w:type="gramStart"/>
      <w:r w:rsidRPr="00CF0A7C">
        <w:rPr>
          <w:rFonts w:ascii="Arial" w:eastAsia="Times New Roman" w:hAnsi="Arial" w:cs="Arial"/>
          <w:b/>
          <w:bCs/>
          <w:color w:val="000000"/>
          <w:sz w:val="24"/>
          <w:szCs w:val="24"/>
        </w:rPr>
        <w:t>обучения по охране</w:t>
      </w:r>
      <w:proofErr w:type="gramEnd"/>
      <w:r w:rsidRPr="00CF0A7C">
        <w:rPr>
          <w:rFonts w:ascii="Arial" w:eastAsia="Times New Roman" w:hAnsi="Arial" w:cs="Arial"/>
          <w:b/>
          <w:bCs/>
          <w:color w:val="000000"/>
          <w:sz w:val="24"/>
          <w:szCs w:val="24"/>
        </w:rPr>
        <w:t xml:space="preserve"> труда, проверки знаний требований охраны труда и всех видов инструктажа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 организацией хранения, выдачи, стирки, химической чистки, сушки, </w:t>
      </w:r>
      <w:proofErr w:type="spellStart"/>
      <w:r w:rsidRPr="00CF0A7C">
        <w:rPr>
          <w:rFonts w:ascii="Arial" w:eastAsia="Times New Roman" w:hAnsi="Arial" w:cs="Arial"/>
          <w:b/>
          <w:bCs/>
          <w:color w:val="000000"/>
          <w:sz w:val="24"/>
          <w:szCs w:val="24"/>
        </w:rPr>
        <w:t>обеспыливания</w:t>
      </w:r>
      <w:proofErr w:type="spellEnd"/>
      <w:r w:rsidRPr="00CF0A7C">
        <w:rPr>
          <w:rFonts w:ascii="Arial" w:eastAsia="Times New Roman" w:hAnsi="Arial" w:cs="Arial"/>
          <w:b/>
          <w:bCs/>
          <w:color w:val="000000"/>
          <w:sz w:val="24"/>
          <w:szCs w:val="24"/>
        </w:rPr>
        <w:t>, обезжиривания и ремонта специальной одежды, специальной обуви и других средств индивидуальной и коллективной защиты;</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санитарно-гигиеническим состоянием производственных и вспомогательных помещений;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организацией рабочих мест в соответствии с требованиями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правильным расходованием в подразделениях средств, выделенных на выполнение мероприятий по улучшению условий 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лечебно-профилактического питания, молока и других равноценных пищевых продуктов;</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использованием труда женщин и лиц моложе 18 лет в соответствии с законодательством.</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7.24.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улучшению условий 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IV. Права работников службы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br/>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 Работники Службы имеют право:</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8.1.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8.2. Предъявлять руководителям подразделений, другим должностным лицам организации обязательные для исполнения предписания (рекомендуемая форма - </w:t>
      </w:r>
      <w:hyperlink r:id="rId8" w:anchor="block_1100" w:history="1">
        <w:r w:rsidRPr="00CF0A7C">
          <w:rPr>
            <w:rFonts w:ascii="Arial" w:eastAsia="Times New Roman" w:hAnsi="Arial" w:cs="Arial"/>
            <w:b/>
            <w:bCs/>
            <w:color w:val="3272C0"/>
            <w:sz w:val="24"/>
            <w:szCs w:val="24"/>
          </w:rPr>
          <w:t>приложение</w:t>
        </w:r>
      </w:hyperlink>
      <w:r w:rsidRPr="00CF0A7C">
        <w:rPr>
          <w:rFonts w:ascii="Arial" w:eastAsia="Times New Roman" w:hAnsi="Arial" w:cs="Arial"/>
          <w:b/>
          <w:bCs/>
          <w:color w:val="000000"/>
          <w:sz w:val="24"/>
          <w:szCs w:val="24"/>
        </w:rPr>
        <w:t> к настоящим Рекомендациям) об устранении выявленных при проверках нарушений требований охраны труда и контролировать их выполнение.</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lastRenderedPageBreak/>
        <w:t>8.3. Требовать от руководителей подразделений отстранения от работы лиц, не имеющих допуска к выполнению данного вида работ, не прошедших в установленном </w:t>
      </w:r>
      <w:hyperlink r:id="rId9" w:anchor="block_3000" w:history="1">
        <w:r w:rsidRPr="00CF0A7C">
          <w:rPr>
            <w:rFonts w:ascii="Arial" w:eastAsia="Times New Roman" w:hAnsi="Arial" w:cs="Arial"/>
            <w:b/>
            <w:bCs/>
            <w:color w:val="3272C0"/>
            <w:sz w:val="24"/>
            <w:szCs w:val="24"/>
          </w:rPr>
          <w:t>порядке</w:t>
        </w:r>
      </w:hyperlink>
      <w:r w:rsidRPr="00CF0A7C">
        <w:rPr>
          <w:rFonts w:ascii="Arial" w:eastAsia="Times New Roman" w:hAnsi="Arial" w:cs="Arial"/>
          <w:b/>
          <w:bCs/>
          <w:color w:val="000000"/>
          <w:sz w:val="24"/>
          <w:szCs w:val="24"/>
        </w:rPr>
        <w:t>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8.4. Направлять руководителю организации предложения о привлечении к ответственности должностных лиц, нарушающих требования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8.5. Запрашивать и получать от руководителей подразделений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8.6.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8.7. Представлять руководителю организации предложения о поощрении отдельных работников за активную работу по улучшению условий 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8.8. 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V. Организация работы службы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9. Руководитель организации должен обеспечить необходимые условия для выполнения работниками Службы своих полномочий.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10. Организация труда работников Службы предусматривает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11. Рабочие места работников Службы рекомендуется организовывать в отдельном помещении, обеспечивать современной оргтехникой, техническими средствами связи и оборудовать для приема посетителей.</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12. Для осуществления ряда функций Службы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13.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VI. Формирование службы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hd w:val="clear" w:color="auto" w:fill="F0E9D3"/>
        <w:spacing w:line="264" w:lineRule="atLeast"/>
        <w:rPr>
          <w:rFonts w:ascii="Arial" w:eastAsia="Times New Roman" w:hAnsi="Arial" w:cs="Arial"/>
          <w:b/>
          <w:bCs/>
          <w:color w:val="464C55"/>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14. Структуру Службы и численность работников Службы определяет руководитель организации в зависимости от численности работающих, характера условий труда, степени опасности производств и других факторов с учетом </w:t>
      </w:r>
      <w:hyperlink r:id="rId10" w:anchor="block_10000" w:history="1">
        <w:r w:rsidRPr="00CF0A7C">
          <w:rPr>
            <w:rFonts w:ascii="Arial" w:eastAsia="Times New Roman" w:hAnsi="Arial" w:cs="Arial"/>
            <w:b/>
            <w:bCs/>
            <w:color w:val="3272C0"/>
            <w:sz w:val="24"/>
            <w:szCs w:val="24"/>
          </w:rPr>
          <w:t xml:space="preserve">Межотраслевых </w:t>
        </w:r>
        <w:proofErr w:type="gramStart"/>
        <w:r w:rsidRPr="00CF0A7C">
          <w:rPr>
            <w:rFonts w:ascii="Arial" w:eastAsia="Times New Roman" w:hAnsi="Arial" w:cs="Arial"/>
            <w:b/>
            <w:bCs/>
            <w:color w:val="3272C0"/>
            <w:sz w:val="24"/>
            <w:szCs w:val="24"/>
          </w:rPr>
          <w:t>нормативов</w:t>
        </w:r>
      </w:hyperlink>
      <w:r w:rsidRPr="00CF0A7C">
        <w:rPr>
          <w:rFonts w:ascii="Arial" w:eastAsia="Times New Roman" w:hAnsi="Arial" w:cs="Arial"/>
          <w:b/>
          <w:bCs/>
          <w:color w:val="000000"/>
          <w:sz w:val="24"/>
          <w:szCs w:val="24"/>
        </w:rPr>
        <w:t> численности работников службы охраны труда</w:t>
      </w:r>
      <w:proofErr w:type="gramEnd"/>
      <w:r w:rsidRPr="00CF0A7C">
        <w:rPr>
          <w:rFonts w:ascii="Arial" w:eastAsia="Times New Roman" w:hAnsi="Arial" w:cs="Arial"/>
          <w:b/>
          <w:bCs/>
          <w:color w:val="000000"/>
          <w:sz w:val="24"/>
          <w:szCs w:val="24"/>
        </w:rPr>
        <w:t xml:space="preserve"> в организациях.</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15. В организации с численностью более 100 работников создается Служба или вводится должность специалиста по охране труда, имеющего соответствующую подготовку или опыт работы в этой области.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lastRenderedPageBreak/>
        <w:t>16. В организации с численностью 100 и менее работников решение о создании Службы или введении должности специалиста по охране труда принимается руководителем организации с учетом специфики деятельности данной организации. Руководитель организации может возложить обязанности по охране труда на другого специалиста или иное лицо (с его согласия), которое после соответствующего обучения и проверки знаний наряду с основной работой будет выполнять должностные обязанности специалиста по охране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При отсутствии в организации Службы (специалиста по охране труда) руководитель организации вправе заключить договор со специалистами или с организациями, оказывающими услуги в области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17. </w:t>
      </w:r>
      <w:proofErr w:type="gramStart"/>
      <w:r w:rsidRPr="00CF0A7C">
        <w:rPr>
          <w:rFonts w:ascii="Arial" w:eastAsia="Times New Roman" w:hAnsi="Arial" w:cs="Arial"/>
          <w:b/>
          <w:bCs/>
          <w:color w:val="000000"/>
          <w:sz w:val="24"/>
          <w:szCs w:val="24"/>
        </w:rPr>
        <w:t>На должность специалиста по охране труда назначаются, как правило, лица, имеющие квалификацию инженера по охране труда, либо специалисты, имеющие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образованием, не менее 5 лет</w:t>
      </w:r>
      <w:proofErr w:type="gramEnd"/>
      <w:r w:rsidRPr="00CF0A7C">
        <w:rPr>
          <w:rFonts w:ascii="Arial" w:eastAsia="Times New Roman" w:hAnsi="Arial" w:cs="Arial"/>
          <w:b/>
          <w:bCs/>
          <w:color w:val="000000"/>
          <w:sz w:val="24"/>
          <w:szCs w:val="24"/>
        </w:rPr>
        <w:t xml:space="preserve">. Все категории указанных лиц должны пройти специальное </w:t>
      </w:r>
      <w:proofErr w:type="gramStart"/>
      <w:r w:rsidRPr="00CF0A7C">
        <w:rPr>
          <w:rFonts w:ascii="Arial" w:eastAsia="Times New Roman" w:hAnsi="Arial" w:cs="Arial"/>
          <w:b/>
          <w:bCs/>
          <w:color w:val="000000"/>
          <w:sz w:val="24"/>
          <w:szCs w:val="24"/>
        </w:rPr>
        <w:t>обучение по охране</w:t>
      </w:r>
      <w:proofErr w:type="gramEnd"/>
      <w:r w:rsidRPr="00CF0A7C">
        <w:rPr>
          <w:rFonts w:ascii="Arial" w:eastAsia="Times New Roman" w:hAnsi="Arial" w:cs="Arial"/>
          <w:b/>
          <w:bCs/>
          <w:color w:val="000000"/>
          <w:sz w:val="24"/>
          <w:szCs w:val="24"/>
        </w:rPr>
        <w:t xml:space="preserve"> труда.</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VII. Контроль и ответственность</w:t>
      </w:r>
    </w:p>
    <w:p w:rsidR="00CB66EC" w:rsidRPr="00CF0A7C" w:rsidRDefault="00CB66EC" w:rsidP="00CB66EC">
      <w:pPr>
        <w:spacing w:after="0" w:line="240" w:lineRule="auto"/>
        <w:rPr>
          <w:rFonts w:ascii="Arial" w:eastAsia="Times New Roman" w:hAnsi="Arial" w:cs="Arial"/>
          <w:b/>
          <w:bCs/>
          <w:color w:val="000000"/>
          <w:sz w:val="24"/>
          <w:szCs w:val="24"/>
        </w:rPr>
      </w:pP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 xml:space="preserve">18. </w:t>
      </w:r>
      <w:proofErr w:type="gramStart"/>
      <w:r w:rsidRPr="00CF0A7C">
        <w:rPr>
          <w:rFonts w:ascii="Arial" w:eastAsia="Times New Roman" w:hAnsi="Arial" w:cs="Arial"/>
          <w:b/>
          <w:bCs/>
          <w:color w:val="000000"/>
          <w:sz w:val="24"/>
          <w:szCs w:val="24"/>
        </w:rPr>
        <w:t>Контроль за</w:t>
      </w:r>
      <w:proofErr w:type="gramEnd"/>
      <w:r w:rsidRPr="00CF0A7C">
        <w:rPr>
          <w:rFonts w:ascii="Arial" w:eastAsia="Times New Roman" w:hAnsi="Arial" w:cs="Arial"/>
          <w:b/>
          <w:bCs/>
          <w:color w:val="000000"/>
          <w:sz w:val="24"/>
          <w:szCs w:val="24"/>
        </w:rPr>
        <w:t xml:space="preserve"> деятельностью Службы осуществляет руководитель организации, служба охраны труда вышестоящей организации (при ее наличии),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19. Ответственность за деятельность Службы несет руководитель организации.</w:t>
      </w:r>
    </w:p>
    <w:p w:rsidR="00CB66EC" w:rsidRPr="00CF0A7C" w:rsidRDefault="00CB66EC" w:rsidP="00CB66EC">
      <w:pPr>
        <w:spacing w:after="0" w:line="240" w:lineRule="auto"/>
        <w:rPr>
          <w:rFonts w:ascii="Arial" w:eastAsia="Times New Roman" w:hAnsi="Arial" w:cs="Arial"/>
          <w:b/>
          <w:bCs/>
          <w:color w:val="000000"/>
          <w:sz w:val="24"/>
          <w:szCs w:val="24"/>
        </w:rPr>
      </w:pPr>
      <w:r w:rsidRPr="00CF0A7C">
        <w:rPr>
          <w:rFonts w:ascii="Arial" w:eastAsia="Times New Roman" w:hAnsi="Arial" w:cs="Arial"/>
          <w:b/>
          <w:bCs/>
          <w:color w:val="000000"/>
          <w:sz w:val="24"/>
          <w:szCs w:val="24"/>
        </w:rPr>
        <w:t>20. Работники Службы несут ответственность за выполнение своих должностных обязанностей, определенных положением о Службе и должностными инструкциями.</w:t>
      </w:r>
    </w:p>
    <w:p w:rsidR="00CB66EC" w:rsidRPr="00CF0A7C" w:rsidRDefault="00CB66EC" w:rsidP="00CB66EC">
      <w:pPr>
        <w:spacing w:after="0" w:line="240" w:lineRule="auto"/>
        <w:rPr>
          <w:rFonts w:ascii="Arial" w:eastAsia="Times New Roman" w:hAnsi="Arial" w:cs="Arial"/>
          <w:b/>
          <w:bCs/>
          <w:color w:val="000000"/>
          <w:sz w:val="24"/>
          <w:szCs w:val="24"/>
        </w:rPr>
      </w:pPr>
    </w:p>
    <w:p w:rsidR="00BB7E16" w:rsidRDefault="00BB7E16" w:rsidP="00CB66EC"/>
    <w:sectPr w:rsidR="00BB7E16" w:rsidSect="00693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66EC"/>
    <w:rsid w:val="003271A2"/>
    <w:rsid w:val="00693776"/>
    <w:rsid w:val="00BB7E16"/>
    <w:rsid w:val="00CB66EC"/>
    <w:rsid w:val="00CF0A7C"/>
    <w:rsid w:val="00D37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76"/>
  </w:style>
  <w:style w:type="paragraph" w:styleId="4">
    <w:name w:val="heading 4"/>
    <w:basedOn w:val="a"/>
    <w:link w:val="40"/>
    <w:uiPriority w:val="9"/>
    <w:qFormat/>
    <w:rsid w:val="00CB66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66EC"/>
    <w:rPr>
      <w:rFonts w:ascii="Times New Roman" w:eastAsia="Times New Roman" w:hAnsi="Times New Roman" w:cs="Times New Roman"/>
      <w:b/>
      <w:bCs/>
      <w:sz w:val="24"/>
      <w:szCs w:val="24"/>
    </w:rPr>
  </w:style>
  <w:style w:type="paragraph" w:customStyle="1" w:styleId="s3">
    <w:name w:val="s_3"/>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B66EC"/>
  </w:style>
  <w:style w:type="character" w:styleId="a3">
    <w:name w:val="Hyperlink"/>
    <w:basedOn w:val="a0"/>
    <w:uiPriority w:val="99"/>
    <w:semiHidden/>
    <w:unhideWhenUsed/>
    <w:rsid w:val="00CB66EC"/>
    <w:rPr>
      <w:color w:val="0000FF"/>
      <w:u w:val="single"/>
    </w:rPr>
  </w:style>
  <w:style w:type="paragraph" w:customStyle="1" w:styleId="s16">
    <w:name w:val="s_16"/>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CB66EC"/>
  </w:style>
  <w:style w:type="paragraph" w:customStyle="1" w:styleId="s22">
    <w:name w:val="s_22"/>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_9"/>
    <w:basedOn w:val="a0"/>
    <w:rsid w:val="00CB66EC"/>
  </w:style>
  <w:style w:type="paragraph" w:customStyle="1" w:styleId="s91">
    <w:name w:val="s_91"/>
    <w:basedOn w:val="a"/>
    <w:rsid w:val="00CB66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2196320">
      <w:bodyDiv w:val="1"/>
      <w:marLeft w:val="0"/>
      <w:marRight w:val="0"/>
      <w:marTop w:val="0"/>
      <w:marBottom w:val="0"/>
      <w:divBdr>
        <w:top w:val="none" w:sz="0" w:space="0" w:color="auto"/>
        <w:left w:val="none" w:sz="0" w:space="0" w:color="auto"/>
        <w:bottom w:val="none" w:sz="0" w:space="0" w:color="auto"/>
        <w:right w:val="none" w:sz="0" w:space="0" w:color="auto"/>
      </w:divBdr>
      <w:divsChild>
        <w:div w:id="1988129088">
          <w:marLeft w:val="0"/>
          <w:marRight w:val="0"/>
          <w:marTop w:val="0"/>
          <w:marBottom w:val="0"/>
          <w:divBdr>
            <w:top w:val="none" w:sz="0" w:space="0" w:color="auto"/>
            <w:left w:val="none" w:sz="0" w:space="0" w:color="auto"/>
            <w:bottom w:val="none" w:sz="0" w:space="0" w:color="auto"/>
            <w:right w:val="none" w:sz="0" w:space="0" w:color="auto"/>
          </w:divBdr>
        </w:div>
        <w:div w:id="1698458882">
          <w:marLeft w:val="0"/>
          <w:marRight w:val="0"/>
          <w:marTop w:val="0"/>
          <w:marBottom w:val="0"/>
          <w:divBdr>
            <w:top w:val="none" w:sz="0" w:space="0" w:color="auto"/>
            <w:left w:val="none" w:sz="0" w:space="0" w:color="auto"/>
            <w:bottom w:val="none" w:sz="0" w:space="0" w:color="auto"/>
            <w:right w:val="none" w:sz="0" w:space="0" w:color="auto"/>
          </w:divBdr>
          <w:divsChild>
            <w:div w:id="1100757878">
              <w:marLeft w:val="0"/>
              <w:marRight w:val="0"/>
              <w:marTop w:val="0"/>
              <w:marBottom w:val="0"/>
              <w:divBdr>
                <w:top w:val="none" w:sz="0" w:space="0" w:color="auto"/>
                <w:left w:val="none" w:sz="0" w:space="0" w:color="auto"/>
                <w:bottom w:val="none" w:sz="0" w:space="0" w:color="auto"/>
                <w:right w:val="none" w:sz="0" w:space="0" w:color="auto"/>
              </w:divBdr>
            </w:div>
            <w:div w:id="1107459012">
              <w:marLeft w:val="0"/>
              <w:marRight w:val="0"/>
              <w:marTop w:val="0"/>
              <w:marBottom w:val="0"/>
              <w:divBdr>
                <w:top w:val="none" w:sz="0" w:space="0" w:color="auto"/>
                <w:left w:val="none" w:sz="0" w:space="0" w:color="auto"/>
                <w:bottom w:val="none" w:sz="0" w:space="0" w:color="auto"/>
                <w:right w:val="none" w:sz="0" w:space="0" w:color="auto"/>
              </w:divBdr>
            </w:div>
            <w:div w:id="967205711">
              <w:marLeft w:val="0"/>
              <w:marRight w:val="0"/>
              <w:marTop w:val="0"/>
              <w:marBottom w:val="0"/>
              <w:divBdr>
                <w:top w:val="none" w:sz="0" w:space="0" w:color="auto"/>
                <w:left w:val="none" w:sz="0" w:space="0" w:color="auto"/>
                <w:bottom w:val="none" w:sz="0" w:space="0" w:color="auto"/>
                <w:right w:val="none" w:sz="0" w:space="0" w:color="auto"/>
              </w:divBdr>
            </w:div>
            <w:div w:id="2042893375">
              <w:marLeft w:val="0"/>
              <w:marRight w:val="0"/>
              <w:marTop w:val="0"/>
              <w:marBottom w:val="0"/>
              <w:divBdr>
                <w:top w:val="none" w:sz="0" w:space="0" w:color="auto"/>
                <w:left w:val="none" w:sz="0" w:space="0" w:color="auto"/>
                <w:bottom w:val="none" w:sz="0" w:space="0" w:color="auto"/>
                <w:right w:val="none" w:sz="0" w:space="0" w:color="auto"/>
              </w:divBdr>
            </w:div>
            <w:div w:id="1429885323">
              <w:marLeft w:val="0"/>
              <w:marRight w:val="0"/>
              <w:marTop w:val="0"/>
              <w:marBottom w:val="0"/>
              <w:divBdr>
                <w:top w:val="none" w:sz="0" w:space="0" w:color="auto"/>
                <w:left w:val="none" w:sz="0" w:space="0" w:color="auto"/>
                <w:bottom w:val="none" w:sz="0" w:space="0" w:color="auto"/>
                <w:right w:val="none" w:sz="0" w:space="0" w:color="auto"/>
              </w:divBdr>
            </w:div>
          </w:divsChild>
        </w:div>
        <w:div w:id="1622147225">
          <w:marLeft w:val="0"/>
          <w:marRight w:val="0"/>
          <w:marTop w:val="0"/>
          <w:marBottom w:val="0"/>
          <w:divBdr>
            <w:top w:val="none" w:sz="0" w:space="0" w:color="auto"/>
            <w:left w:val="none" w:sz="0" w:space="0" w:color="auto"/>
            <w:bottom w:val="none" w:sz="0" w:space="0" w:color="auto"/>
            <w:right w:val="none" w:sz="0" w:space="0" w:color="auto"/>
          </w:divBdr>
          <w:divsChild>
            <w:div w:id="281618958">
              <w:marLeft w:val="0"/>
              <w:marRight w:val="0"/>
              <w:marTop w:val="0"/>
              <w:marBottom w:val="0"/>
              <w:divBdr>
                <w:top w:val="none" w:sz="0" w:space="0" w:color="auto"/>
                <w:left w:val="none" w:sz="0" w:space="0" w:color="auto"/>
                <w:bottom w:val="none" w:sz="0" w:space="0" w:color="auto"/>
                <w:right w:val="none" w:sz="0" w:space="0" w:color="auto"/>
              </w:divBdr>
            </w:div>
            <w:div w:id="1850220281">
              <w:marLeft w:val="0"/>
              <w:marRight w:val="0"/>
              <w:marTop w:val="0"/>
              <w:marBottom w:val="0"/>
              <w:divBdr>
                <w:top w:val="none" w:sz="0" w:space="0" w:color="auto"/>
                <w:left w:val="none" w:sz="0" w:space="0" w:color="auto"/>
                <w:bottom w:val="none" w:sz="0" w:space="0" w:color="auto"/>
                <w:right w:val="none" w:sz="0" w:space="0" w:color="auto"/>
              </w:divBdr>
            </w:div>
            <w:div w:id="991372512">
              <w:marLeft w:val="0"/>
              <w:marRight w:val="0"/>
              <w:marTop w:val="0"/>
              <w:marBottom w:val="0"/>
              <w:divBdr>
                <w:top w:val="none" w:sz="0" w:space="0" w:color="auto"/>
                <w:left w:val="none" w:sz="0" w:space="0" w:color="auto"/>
                <w:bottom w:val="none" w:sz="0" w:space="0" w:color="auto"/>
                <w:right w:val="none" w:sz="0" w:space="0" w:color="auto"/>
              </w:divBdr>
            </w:div>
            <w:div w:id="938830854">
              <w:marLeft w:val="0"/>
              <w:marRight w:val="0"/>
              <w:marTop w:val="0"/>
              <w:marBottom w:val="0"/>
              <w:divBdr>
                <w:top w:val="none" w:sz="0" w:space="0" w:color="auto"/>
                <w:left w:val="none" w:sz="0" w:space="0" w:color="auto"/>
                <w:bottom w:val="none" w:sz="0" w:space="0" w:color="auto"/>
                <w:right w:val="none" w:sz="0" w:space="0" w:color="auto"/>
              </w:divBdr>
            </w:div>
            <w:div w:id="1302270069">
              <w:marLeft w:val="0"/>
              <w:marRight w:val="0"/>
              <w:marTop w:val="0"/>
              <w:marBottom w:val="0"/>
              <w:divBdr>
                <w:top w:val="none" w:sz="0" w:space="0" w:color="auto"/>
                <w:left w:val="none" w:sz="0" w:space="0" w:color="auto"/>
                <w:bottom w:val="none" w:sz="0" w:space="0" w:color="auto"/>
                <w:right w:val="none" w:sz="0" w:space="0" w:color="auto"/>
              </w:divBdr>
            </w:div>
          </w:divsChild>
        </w:div>
        <w:div w:id="1044646485">
          <w:marLeft w:val="0"/>
          <w:marRight w:val="0"/>
          <w:marTop w:val="0"/>
          <w:marBottom w:val="0"/>
          <w:divBdr>
            <w:top w:val="none" w:sz="0" w:space="0" w:color="auto"/>
            <w:left w:val="none" w:sz="0" w:space="0" w:color="auto"/>
            <w:bottom w:val="none" w:sz="0" w:space="0" w:color="auto"/>
            <w:right w:val="none" w:sz="0" w:space="0" w:color="auto"/>
          </w:divBdr>
          <w:divsChild>
            <w:div w:id="2036884914">
              <w:marLeft w:val="0"/>
              <w:marRight w:val="0"/>
              <w:marTop w:val="0"/>
              <w:marBottom w:val="0"/>
              <w:divBdr>
                <w:top w:val="none" w:sz="0" w:space="0" w:color="auto"/>
                <w:left w:val="none" w:sz="0" w:space="0" w:color="auto"/>
                <w:bottom w:val="none" w:sz="0" w:space="0" w:color="auto"/>
                <w:right w:val="none" w:sz="0" w:space="0" w:color="auto"/>
              </w:divBdr>
            </w:div>
            <w:div w:id="228076400">
              <w:marLeft w:val="0"/>
              <w:marRight w:val="0"/>
              <w:marTop w:val="0"/>
              <w:marBottom w:val="0"/>
              <w:divBdr>
                <w:top w:val="none" w:sz="0" w:space="0" w:color="auto"/>
                <w:left w:val="none" w:sz="0" w:space="0" w:color="auto"/>
                <w:bottom w:val="none" w:sz="0" w:space="0" w:color="auto"/>
                <w:right w:val="none" w:sz="0" w:space="0" w:color="auto"/>
              </w:divBdr>
            </w:div>
            <w:div w:id="63068561">
              <w:marLeft w:val="0"/>
              <w:marRight w:val="0"/>
              <w:marTop w:val="0"/>
              <w:marBottom w:val="0"/>
              <w:divBdr>
                <w:top w:val="none" w:sz="0" w:space="0" w:color="auto"/>
                <w:left w:val="none" w:sz="0" w:space="0" w:color="auto"/>
                <w:bottom w:val="none" w:sz="0" w:space="0" w:color="auto"/>
                <w:right w:val="none" w:sz="0" w:space="0" w:color="auto"/>
              </w:divBdr>
              <w:divsChild>
                <w:div w:id="1994211990">
                  <w:marLeft w:val="0"/>
                  <w:marRight w:val="0"/>
                  <w:marTop w:val="0"/>
                  <w:marBottom w:val="300"/>
                  <w:divBdr>
                    <w:top w:val="none" w:sz="0" w:space="0" w:color="auto"/>
                    <w:left w:val="none" w:sz="0" w:space="0" w:color="auto"/>
                    <w:bottom w:val="none" w:sz="0" w:space="0" w:color="auto"/>
                    <w:right w:val="none" w:sz="0" w:space="0" w:color="auto"/>
                  </w:divBdr>
                </w:div>
              </w:divsChild>
            </w:div>
            <w:div w:id="1034842401">
              <w:marLeft w:val="0"/>
              <w:marRight w:val="0"/>
              <w:marTop w:val="0"/>
              <w:marBottom w:val="0"/>
              <w:divBdr>
                <w:top w:val="none" w:sz="0" w:space="0" w:color="auto"/>
                <w:left w:val="none" w:sz="0" w:space="0" w:color="auto"/>
                <w:bottom w:val="none" w:sz="0" w:space="0" w:color="auto"/>
                <w:right w:val="none" w:sz="0" w:space="0" w:color="auto"/>
              </w:divBdr>
            </w:div>
            <w:div w:id="546141531">
              <w:marLeft w:val="0"/>
              <w:marRight w:val="0"/>
              <w:marTop w:val="0"/>
              <w:marBottom w:val="0"/>
              <w:divBdr>
                <w:top w:val="none" w:sz="0" w:space="0" w:color="auto"/>
                <w:left w:val="none" w:sz="0" w:space="0" w:color="auto"/>
                <w:bottom w:val="none" w:sz="0" w:space="0" w:color="auto"/>
                <w:right w:val="none" w:sz="0" w:space="0" w:color="auto"/>
              </w:divBdr>
            </w:div>
            <w:div w:id="1219975263">
              <w:marLeft w:val="0"/>
              <w:marRight w:val="0"/>
              <w:marTop w:val="0"/>
              <w:marBottom w:val="0"/>
              <w:divBdr>
                <w:top w:val="none" w:sz="0" w:space="0" w:color="auto"/>
                <w:left w:val="none" w:sz="0" w:space="0" w:color="auto"/>
                <w:bottom w:val="none" w:sz="0" w:space="0" w:color="auto"/>
                <w:right w:val="none" w:sz="0" w:space="0" w:color="auto"/>
              </w:divBdr>
            </w:div>
            <w:div w:id="1771464467">
              <w:marLeft w:val="0"/>
              <w:marRight w:val="0"/>
              <w:marTop w:val="0"/>
              <w:marBottom w:val="0"/>
              <w:divBdr>
                <w:top w:val="none" w:sz="0" w:space="0" w:color="auto"/>
                <w:left w:val="none" w:sz="0" w:space="0" w:color="auto"/>
                <w:bottom w:val="none" w:sz="0" w:space="0" w:color="auto"/>
                <w:right w:val="none" w:sz="0" w:space="0" w:color="auto"/>
              </w:divBdr>
            </w:div>
            <w:div w:id="2013533427">
              <w:marLeft w:val="0"/>
              <w:marRight w:val="0"/>
              <w:marTop w:val="0"/>
              <w:marBottom w:val="0"/>
              <w:divBdr>
                <w:top w:val="none" w:sz="0" w:space="0" w:color="auto"/>
                <w:left w:val="none" w:sz="0" w:space="0" w:color="auto"/>
                <w:bottom w:val="none" w:sz="0" w:space="0" w:color="auto"/>
                <w:right w:val="none" w:sz="0" w:space="0" w:color="auto"/>
              </w:divBdr>
            </w:div>
            <w:div w:id="1069159228">
              <w:marLeft w:val="0"/>
              <w:marRight w:val="0"/>
              <w:marTop w:val="0"/>
              <w:marBottom w:val="0"/>
              <w:divBdr>
                <w:top w:val="none" w:sz="0" w:space="0" w:color="auto"/>
                <w:left w:val="none" w:sz="0" w:space="0" w:color="auto"/>
                <w:bottom w:val="none" w:sz="0" w:space="0" w:color="auto"/>
                <w:right w:val="none" w:sz="0" w:space="0" w:color="auto"/>
              </w:divBdr>
              <w:divsChild>
                <w:div w:id="1064528311">
                  <w:marLeft w:val="0"/>
                  <w:marRight w:val="0"/>
                  <w:marTop w:val="0"/>
                  <w:marBottom w:val="300"/>
                  <w:divBdr>
                    <w:top w:val="none" w:sz="0" w:space="0" w:color="auto"/>
                    <w:left w:val="none" w:sz="0" w:space="0" w:color="auto"/>
                    <w:bottom w:val="none" w:sz="0" w:space="0" w:color="auto"/>
                    <w:right w:val="none" w:sz="0" w:space="0" w:color="auto"/>
                  </w:divBdr>
                </w:div>
              </w:divsChild>
            </w:div>
            <w:div w:id="1034035648">
              <w:marLeft w:val="0"/>
              <w:marRight w:val="0"/>
              <w:marTop w:val="0"/>
              <w:marBottom w:val="0"/>
              <w:divBdr>
                <w:top w:val="none" w:sz="0" w:space="0" w:color="auto"/>
                <w:left w:val="none" w:sz="0" w:space="0" w:color="auto"/>
                <w:bottom w:val="none" w:sz="0" w:space="0" w:color="auto"/>
                <w:right w:val="none" w:sz="0" w:space="0" w:color="auto"/>
              </w:divBdr>
              <w:divsChild>
                <w:div w:id="1765035252">
                  <w:marLeft w:val="0"/>
                  <w:marRight w:val="0"/>
                  <w:marTop w:val="0"/>
                  <w:marBottom w:val="300"/>
                  <w:divBdr>
                    <w:top w:val="none" w:sz="0" w:space="0" w:color="auto"/>
                    <w:left w:val="none" w:sz="0" w:space="0" w:color="auto"/>
                    <w:bottom w:val="none" w:sz="0" w:space="0" w:color="auto"/>
                    <w:right w:val="none" w:sz="0" w:space="0" w:color="auto"/>
                  </w:divBdr>
                </w:div>
              </w:divsChild>
            </w:div>
            <w:div w:id="1105736164">
              <w:marLeft w:val="0"/>
              <w:marRight w:val="0"/>
              <w:marTop w:val="0"/>
              <w:marBottom w:val="0"/>
              <w:divBdr>
                <w:top w:val="none" w:sz="0" w:space="0" w:color="auto"/>
                <w:left w:val="none" w:sz="0" w:space="0" w:color="auto"/>
                <w:bottom w:val="none" w:sz="0" w:space="0" w:color="auto"/>
                <w:right w:val="none" w:sz="0" w:space="0" w:color="auto"/>
              </w:divBdr>
            </w:div>
            <w:div w:id="17976774">
              <w:marLeft w:val="0"/>
              <w:marRight w:val="0"/>
              <w:marTop w:val="0"/>
              <w:marBottom w:val="0"/>
              <w:divBdr>
                <w:top w:val="none" w:sz="0" w:space="0" w:color="auto"/>
                <w:left w:val="none" w:sz="0" w:space="0" w:color="auto"/>
                <w:bottom w:val="none" w:sz="0" w:space="0" w:color="auto"/>
                <w:right w:val="none" w:sz="0" w:space="0" w:color="auto"/>
              </w:divBdr>
            </w:div>
            <w:div w:id="1454709839">
              <w:marLeft w:val="0"/>
              <w:marRight w:val="0"/>
              <w:marTop w:val="0"/>
              <w:marBottom w:val="0"/>
              <w:divBdr>
                <w:top w:val="none" w:sz="0" w:space="0" w:color="auto"/>
                <w:left w:val="none" w:sz="0" w:space="0" w:color="auto"/>
                <w:bottom w:val="none" w:sz="0" w:space="0" w:color="auto"/>
                <w:right w:val="none" w:sz="0" w:space="0" w:color="auto"/>
              </w:divBdr>
            </w:div>
            <w:div w:id="318654843">
              <w:marLeft w:val="0"/>
              <w:marRight w:val="0"/>
              <w:marTop w:val="0"/>
              <w:marBottom w:val="0"/>
              <w:divBdr>
                <w:top w:val="none" w:sz="0" w:space="0" w:color="auto"/>
                <w:left w:val="none" w:sz="0" w:space="0" w:color="auto"/>
                <w:bottom w:val="none" w:sz="0" w:space="0" w:color="auto"/>
                <w:right w:val="none" w:sz="0" w:space="0" w:color="auto"/>
              </w:divBdr>
            </w:div>
            <w:div w:id="68354831">
              <w:marLeft w:val="0"/>
              <w:marRight w:val="0"/>
              <w:marTop w:val="0"/>
              <w:marBottom w:val="0"/>
              <w:divBdr>
                <w:top w:val="none" w:sz="0" w:space="0" w:color="auto"/>
                <w:left w:val="none" w:sz="0" w:space="0" w:color="auto"/>
                <w:bottom w:val="none" w:sz="0" w:space="0" w:color="auto"/>
                <w:right w:val="none" w:sz="0" w:space="0" w:color="auto"/>
              </w:divBdr>
            </w:div>
            <w:div w:id="1910340764">
              <w:marLeft w:val="0"/>
              <w:marRight w:val="0"/>
              <w:marTop w:val="0"/>
              <w:marBottom w:val="0"/>
              <w:divBdr>
                <w:top w:val="none" w:sz="0" w:space="0" w:color="auto"/>
                <w:left w:val="none" w:sz="0" w:space="0" w:color="auto"/>
                <w:bottom w:val="none" w:sz="0" w:space="0" w:color="auto"/>
                <w:right w:val="none" w:sz="0" w:space="0" w:color="auto"/>
              </w:divBdr>
            </w:div>
            <w:div w:id="630552668">
              <w:marLeft w:val="0"/>
              <w:marRight w:val="0"/>
              <w:marTop w:val="0"/>
              <w:marBottom w:val="0"/>
              <w:divBdr>
                <w:top w:val="none" w:sz="0" w:space="0" w:color="auto"/>
                <w:left w:val="none" w:sz="0" w:space="0" w:color="auto"/>
                <w:bottom w:val="none" w:sz="0" w:space="0" w:color="auto"/>
                <w:right w:val="none" w:sz="0" w:space="0" w:color="auto"/>
              </w:divBdr>
            </w:div>
            <w:div w:id="1059475300">
              <w:marLeft w:val="0"/>
              <w:marRight w:val="0"/>
              <w:marTop w:val="0"/>
              <w:marBottom w:val="0"/>
              <w:divBdr>
                <w:top w:val="none" w:sz="0" w:space="0" w:color="auto"/>
                <w:left w:val="none" w:sz="0" w:space="0" w:color="auto"/>
                <w:bottom w:val="none" w:sz="0" w:space="0" w:color="auto"/>
                <w:right w:val="none" w:sz="0" w:space="0" w:color="auto"/>
              </w:divBdr>
              <w:divsChild>
                <w:div w:id="447699542">
                  <w:marLeft w:val="0"/>
                  <w:marRight w:val="0"/>
                  <w:marTop w:val="0"/>
                  <w:marBottom w:val="0"/>
                  <w:divBdr>
                    <w:top w:val="none" w:sz="0" w:space="0" w:color="auto"/>
                    <w:left w:val="none" w:sz="0" w:space="0" w:color="auto"/>
                    <w:bottom w:val="none" w:sz="0" w:space="0" w:color="auto"/>
                    <w:right w:val="none" w:sz="0" w:space="0" w:color="auto"/>
                  </w:divBdr>
                  <w:divsChild>
                    <w:div w:id="2735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2487">
              <w:marLeft w:val="0"/>
              <w:marRight w:val="0"/>
              <w:marTop w:val="0"/>
              <w:marBottom w:val="0"/>
              <w:divBdr>
                <w:top w:val="none" w:sz="0" w:space="0" w:color="auto"/>
                <w:left w:val="none" w:sz="0" w:space="0" w:color="auto"/>
                <w:bottom w:val="none" w:sz="0" w:space="0" w:color="auto"/>
                <w:right w:val="none" w:sz="0" w:space="0" w:color="auto"/>
              </w:divBdr>
            </w:div>
            <w:div w:id="1603567238">
              <w:marLeft w:val="0"/>
              <w:marRight w:val="0"/>
              <w:marTop w:val="0"/>
              <w:marBottom w:val="0"/>
              <w:divBdr>
                <w:top w:val="none" w:sz="0" w:space="0" w:color="auto"/>
                <w:left w:val="none" w:sz="0" w:space="0" w:color="auto"/>
                <w:bottom w:val="none" w:sz="0" w:space="0" w:color="auto"/>
                <w:right w:val="none" w:sz="0" w:space="0" w:color="auto"/>
              </w:divBdr>
            </w:div>
            <w:div w:id="97021472">
              <w:marLeft w:val="0"/>
              <w:marRight w:val="0"/>
              <w:marTop w:val="0"/>
              <w:marBottom w:val="0"/>
              <w:divBdr>
                <w:top w:val="none" w:sz="0" w:space="0" w:color="auto"/>
                <w:left w:val="none" w:sz="0" w:space="0" w:color="auto"/>
                <w:bottom w:val="none" w:sz="0" w:space="0" w:color="auto"/>
                <w:right w:val="none" w:sz="0" w:space="0" w:color="auto"/>
              </w:divBdr>
            </w:div>
            <w:div w:id="1683505480">
              <w:marLeft w:val="0"/>
              <w:marRight w:val="0"/>
              <w:marTop w:val="0"/>
              <w:marBottom w:val="0"/>
              <w:divBdr>
                <w:top w:val="none" w:sz="0" w:space="0" w:color="auto"/>
                <w:left w:val="none" w:sz="0" w:space="0" w:color="auto"/>
                <w:bottom w:val="none" w:sz="0" w:space="0" w:color="auto"/>
                <w:right w:val="none" w:sz="0" w:space="0" w:color="auto"/>
              </w:divBdr>
            </w:div>
            <w:div w:id="1818721083">
              <w:marLeft w:val="0"/>
              <w:marRight w:val="0"/>
              <w:marTop w:val="0"/>
              <w:marBottom w:val="0"/>
              <w:divBdr>
                <w:top w:val="none" w:sz="0" w:space="0" w:color="auto"/>
                <w:left w:val="none" w:sz="0" w:space="0" w:color="auto"/>
                <w:bottom w:val="none" w:sz="0" w:space="0" w:color="auto"/>
                <w:right w:val="none" w:sz="0" w:space="0" w:color="auto"/>
              </w:divBdr>
              <w:divsChild>
                <w:div w:id="1906599901">
                  <w:marLeft w:val="0"/>
                  <w:marRight w:val="0"/>
                  <w:marTop w:val="0"/>
                  <w:marBottom w:val="300"/>
                  <w:divBdr>
                    <w:top w:val="none" w:sz="0" w:space="0" w:color="auto"/>
                    <w:left w:val="none" w:sz="0" w:space="0" w:color="auto"/>
                    <w:bottom w:val="none" w:sz="0" w:space="0" w:color="auto"/>
                    <w:right w:val="none" w:sz="0" w:space="0" w:color="auto"/>
                  </w:divBdr>
                </w:div>
                <w:div w:id="1667048089">
                  <w:marLeft w:val="0"/>
                  <w:marRight w:val="0"/>
                  <w:marTop w:val="0"/>
                  <w:marBottom w:val="0"/>
                  <w:divBdr>
                    <w:top w:val="none" w:sz="0" w:space="0" w:color="auto"/>
                    <w:left w:val="none" w:sz="0" w:space="0" w:color="auto"/>
                    <w:bottom w:val="none" w:sz="0" w:space="0" w:color="auto"/>
                    <w:right w:val="none" w:sz="0" w:space="0" w:color="auto"/>
                  </w:divBdr>
                  <w:divsChild>
                    <w:div w:id="10561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914">
              <w:marLeft w:val="0"/>
              <w:marRight w:val="0"/>
              <w:marTop w:val="0"/>
              <w:marBottom w:val="0"/>
              <w:divBdr>
                <w:top w:val="none" w:sz="0" w:space="0" w:color="auto"/>
                <w:left w:val="none" w:sz="0" w:space="0" w:color="auto"/>
                <w:bottom w:val="none" w:sz="0" w:space="0" w:color="auto"/>
                <w:right w:val="none" w:sz="0" w:space="0" w:color="auto"/>
              </w:divBdr>
            </w:div>
          </w:divsChild>
        </w:div>
        <w:div w:id="277757688">
          <w:marLeft w:val="0"/>
          <w:marRight w:val="0"/>
          <w:marTop w:val="0"/>
          <w:marBottom w:val="0"/>
          <w:divBdr>
            <w:top w:val="none" w:sz="0" w:space="0" w:color="auto"/>
            <w:left w:val="none" w:sz="0" w:space="0" w:color="auto"/>
            <w:bottom w:val="none" w:sz="0" w:space="0" w:color="auto"/>
            <w:right w:val="none" w:sz="0" w:space="0" w:color="auto"/>
          </w:divBdr>
          <w:divsChild>
            <w:div w:id="1687099098">
              <w:marLeft w:val="0"/>
              <w:marRight w:val="0"/>
              <w:marTop w:val="0"/>
              <w:marBottom w:val="0"/>
              <w:divBdr>
                <w:top w:val="none" w:sz="0" w:space="0" w:color="auto"/>
                <w:left w:val="none" w:sz="0" w:space="0" w:color="auto"/>
                <w:bottom w:val="none" w:sz="0" w:space="0" w:color="auto"/>
                <w:right w:val="none" w:sz="0" w:space="0" w:color="auto"/>
              </w:divBdr>
            </w:div>
            <w:div w:id="1019741301">
              <w:marLeft w:val="0"/>
              <w:marRight w:val="0"/>
              <w:marTop w:val="0"/>
              <w:marBottom w:val="0"/>
              <w:divBdr>
                <w:top w:val="none" w:sz="0" w:space="0" w:color="auto"/>
                <w:left w:val="none" w:sz="0" w:space="0" w:color="auto"/>
                <w:bottom w:val="none" w:sz="0" w:space="0" w:color="auto"/>
                <w:right w:val="none" w:sz="0" w:space="0" w:color="auto"/>
              </w:divBdr>
            </w:div>
            <w:div w:id="370418303">
              <w:marLeft w:val="0"/>
              <w:marRight w:val="0"/>
              <w:marTop w:val="0"/>
              <w:marBottom w:val="0"/>
              <w:divBdr>
                <w:top w:val="none" w:sz="0" w:space="0" w:color="auto"/>
                <w:left w:val="none" w:sz="0" w:space="0" w:color="auto"/>
                <w:bottom w:val="none" w:sz="0" w:space="0" w:color="auto"/>
                <w:right w:val="none" w:sz="0" w:space="0" w:color="auto"/>
              </w:divBdr>
            </w:div>
            <w:div w:id="2071996494">
              <w:marLeft w:val="0"/>
              <w:marRight w:val="0"/>
              <w:marTop w:val="0"/>
              <w:marBottom w:val="0"/>
              <w:divBdr>
                <w:top w:val="none" w:sz="0" w:space="0" w:color="auto"/>
                <w:left w:val="none" w:sz="0" w:space="0" w:color="auto"/>
                <w:bottom w:val="none" w:sz="0" w:space="0" w:color="auto"/>
                <w:right w:val="none" w:sz="0" w:space="0" w:color="auto"/>
              </w:divBdr>
            </w:div>
            <w:div w:id="1540123106">
              <w:marLeft w:val="0"/>
              <w:marRight w:val="0"/>
              <w:marTop w:val="0"/>
              <w:marBottom w:val="0"/>
              <w:divBdr>
                <w:top w:val="none" w:sz="0" w:space="0" w:color="auto"/>
                <w:left w:val="none" w:sz="0" w:space="0" w:color="auto"/>
                <w:bottom w:val="none" w:sz="0" w:space="0" w:color="auto"/>
                <w:right w:val="none" w:sz="0" w:space="0" w:color="auto"/>
              </w:divBdr>
            </w:div>
            <w:div w:id="658924097">
              <w:marLeft w:val="0"/>
              <w:marRight w:val="0"/>
              <w:marTop w:val="0"/>
              <w:marBottom w:val="0"/>
              <w:divBdr>
                <w:top w:val="none" w:sz="0" w:space="0" w:color="auto"/>
                <w:left w:val="none" w:sz="0" w:space="0" w:color="auto"/>
                <w:bottom w:val="none" w:sz="0" w:space="0" w:color="auto"/>
                <w:right w:val="none" w:sz="0" w:space="0" w:color="auto"/>
              </w:divBdr>
            </w:div>
            <w:div w:id="116874600">
              <w:marLeft w:val="0"/>
              <w:marRight w:val="0"/>
              <w:marTop w:val="0"/>
              <w:marBottom w:val="0"/>
              <w:divBdr>
                <w:top w:val="none" w:sz="0" w:space="0" w:color="auto"/>
                <w:left w:val="none" w:sz="0" w:space="0" w:color="auto"/>
                <w:bottom w:val="none" w:sz="0" w:space="0" w:color="auto"/>
                <w:right w:val="none" w:sz="0" w:space="0" w:color="auto"/>
              </w:divBdr>
            </w:div>
            <w:div w:id="2119370960">
              <w:marLeft w:val="0"/>
              <w:marRight w:val="0"/>
              <w:marTop w:val="0"/>
              <w:marBottom w:val="0"/>
              <w:divBdr>
                <w:top w:val="none" w:sz="0" w:space="0" w:color="auto"/>
                <w:left w:val="none" w:sz="0" w:space="0" w:color="auto"/>
                <w:bottom w:val="none" w:sz="0" w:space="0" w:color="auto"/>
                <w:right w:val="none" w:sz="0" w:space="0" w:color="auto"/>
              </w:divBdr>
            </w:div>
          </w:divsChild>
        </w:div>
        <w:div w:id="2138329554">
          <w:marLeft w:val="0"/>
          <w:marRight w:val="0"/>
          <w:marTop w:val="0"/>
          <w:marBottom w:val="0"/>
          <w:divBdr>
            <w:top w:val="none" w:sz="0" w:space="0" w:color="auto"/>
            <w:left w:val="none" w:sz="0" w:space="0" w:color="auto"/>
            <w:bottom w:val="none" w:sz="0" w:space="0" w:color="auto"/>
            <w:right w:val="none" w:sz="0" w:space="0" w:color="auto"/>
          </w:divBdr>
          <w:divsChild>
            <w:div w:id="1319849730">
              <w:marLeft w:val="0"/>
              <w:marRight w:val="0"/>
              <w:marTop w:val="0"/>
              <w:marBottom w:val="0"/>
              <w:divBdr>
                <w:top w:val="none" w:sz="0" w:space="0" w:color="auto"/>
                <w:left w:val="none" w:sz="0" w:space="0" w:color="auto"/>
                <w:bottom w:val="none" w:sz="0" w:space="0" w:color="auto"/>
                <w:right w:val="none" w:sz="0" w:space="0" w:color="auto"/>
              </w:divBdr>
            </w:div>
            <w:div w:id="599217350">
              <w:marLeft w:val="0"/>
              <w:marRight w:val="0"/>
              <w:marTop w:val="0"/>
              <w:marBottom w:val="0"/>
              <w:divBdr>
                <w:top w:val="none" w:sz="0" w:space="0" w:color="auto"/>
                <w:left w:val="none" w:sz="0" w:space="0" w:color="auto"/>
                <w:bottom w:val="none" w:sz="0" w:space="0" w:color="auto"/>
                <w:right w:val="none" w:sz="0" w:space="0" w:color="auto"/>
              </w:divBdr>
            </w:div>
            <w:div w:id="1602107718">
              <w:marLeft w:val="0"/>
              <w:marRight w:val="0"/>
              <w:marTop w:val="0"/>
              <w:marBottom w:val="0"/>
              <w:divBdr>
                <w:top w:val="none" w:sz="0" w:space="0" w:color="auto"/>
                <w:left w:val="none" w:sz="0" w:space="0" w:color="auto"/>
                <w:bottom w:val="none" w:sz="0" w:space="0" w:color="auto"/>
                <w:right w:val="none" w:sz="0" w:space="0" w:color="auto"/>
              </w:divBdr>
            </w:div>
            <w:div w:id="1027557456">
              <w:marLeft w:val="0"/>
              <w:marRight w:val="0"/>
              <w:marTop w:val="0"/>
              <w:marBottom w:val="0"/>
              <w:divBdr>
                <w:top w:val="none" w:sz="0" w:space="0" w:color="auto"/>
                <w:left w:val="none" w:sz="0" w:space="0" w:color="auto"/>
                <w:bottom w:val="none" w:sz="0" w:space="0" w:color="auto"/>
                <w:right w:val="none" w:sz="0" w:space="0" w:color="auto"/>
              </w:divBdr>
            </w:div>
            <w:div w:id="1383017688">
              <w:marLeft w:val="0"/>
              <w:marRight w:val="0"/>
              <w:marTop w:val="0"/>
              <w:marBottom w:val="0"/>
              <w:divBdr>
                <w:top w:val="none" w:sz="0" w:space="0" w:color="auto"/>
                <w:left w:val="none" w:sz="0" w:space="0" w:color="auto"/>
                <w:bottom w:val="none" w:sz="0" w:space="0" w:color="auto"/>
                <w:right w:val="none" w:sz="0" w:space="0" w:color="auto"/>
              </w:divBdr>
            </w:div>
          </w:divsChild>
        </w:div>
        <w:div w:id="65540725">
          <w:marLeft w:val="0"/>
          <w:marRight w:val="0"/>
          <w:marTop w:val="0"/>
          <w:marBottom w:val="0"/>
          <w:divBdr>
            <w:top w:val="none" w:sz="0" w:space="0" w:color="auto"/>
            <w:left w:val="none" w:sz="0" w:space="0" w:color="auto"/>
            <w:bottom w:val="none" w:sz="0" w:space="0" w:color="auto"/>
            <w:right w:val="none" w:sz="0" w:space="0" w:color="auto"/>
          </w:divBdr>
          <w:divsChild>
            <w:div w:id="84499568">
              <w:marLeft w:val="0"/>
              <w:marRight w:val="0"/>
              <w:marTop w:val="0"/>
              <w:marBottom w:val="0"/>
              <w:divBdr>
                <w:top w:val="none" w:sz="0" w:space="0" w:color="auto"/>
                <w:left w:val="none" w:sz="0" w:space="0" w:color="auto"/>
                <w:bottom w:val="none" w:sz="0" w:space="0" w:color="auto"/>
                <w:right w:val="none" w:sz="0" w:space="0" w:color="auto"/>
              </w:divBdr>
              <w:divsChild>
                <w:div w:id="117645204">
                  <w:marLeft w:val="0"/>
                  <w:marRight w:val="0"/>
                  <w:marTop w:val="0"/>
                  <w:marBottom w:val="300"/>
                  <w:divBdr>
                    <w:top w:val="none" w:sz="0" w:space="0" w:color="auto"/>
                    <w:left w:val="none" w:sz="0" w:space="0" w:color="auto"/>
                    <w:bottom w:val="none" w:sz="0" w:space="0" w:color="auto"/>
                    <w:right w:val="none" w:sz="0" w:space="0" w:color="auto"/>
                  </w:divBdr>
                </w:div>
              </w:divsChild>
            </w:div>
            <w:div w:id="1434739255">
              <w:marLeft w:val="0"/>
              <w:marRight w:val="0"/>
              <w:marTop w:val="0"/>
              <w:marBottom w:val="0"/>
              <w:divBdr>
                <w:top w:val="none" w:sz="0" w:space="0" w:color="auto"/>
                <w:left w:val="none" w:sz="0" w:space="0" w:color="auto"/>
                <w:bottom w:val="none" w:sz="0" w:space="0" w:color="auto"/>
                <w:right w:val="none" w:sz="0" w:space="0" w:color="auto"/>
              </w:divBdr>
            </w:div>
            <w:div w:id="108399542">
              <w:marLeft w:val="0"/>
              <w:marRight w:val="0"/>
              <w:marTop w:val="0"/>
              <w:marBottom w:val="0"/>
              <w:divBdr>
                <w:top w:val="none" w:sz="0" w:space="0" w:color="auto"/>
                <w:left w:val="none" w:sz="0" w:space="0" w:color="auto"/>
                <w:bottom w:val="none" w:sz="0" w:space="0" w:color="auto"/>
                <w:right w:val="none" w:sz="0" w:space="0" w:color="auto"/>
              </w:divBdr>
            </w:div>
            <w:div w:id="1209032867">
              <w:marLeft w:val="0"/>
              <w:marRight w:val="0"/>
              <w:marTop w:val="0"/>
              <w:marBottom w:val="0"/>
              <w:divBdr>
                <w:top w:val="none" w:sz="0" w:space="0" w:color="auto"/>
                <w:left w:val="none" w:sz="0" w:space="0" w:color="auto"/>
                <w:bottom w:val="none" w:sz="0" w:space="0" w:color="auto"/>
                <w:right w:val="none" w:sz="0" w:space="0" w:color="auto"/>
              </w:divBdr>
            </w:div>
          </w:divsChild>
        </w:div>
        <w:div w:id="121510108">
          <w:marLeft w:val="0"/>
          <w:marRight w:val="0"/>
          <w:marTop w:val="0"/>
          <w:marBottom w:val="0"/>
          <w:divBdr>
            <w:top w:val="none" w:sz="0" w:space="0" w:color="auto"/>
            <w:left w:val="none" w:sz="0" w:space="0" w:color="auto"/>
            <w:bottom w:val="none" w:sz="0" w:space="0" w:color="auto"/>
            <w:right w:val="none" w:sz="0" w:space="0" w:color="auto"/>
          </w:divBdr>
          <w:divsChild>
            <w:div w:id="413354584">
              <w:marLeft w:val="0"/>
              <w:marRight w:val="0"/>
              <w:marTop w:val="0"/>
              <w:marBottom w:val="0"/>
              <w:divBdr>
                <w:top w:val="none" w:sz="0" w:space="0" w:color="auto"/>
                <w:left w:val="none" w:sz="0" w:space="0" w:color="auto"/>
                <w:bottom w:val="none" w:sz="0" w:space="0" w:color="auto"/>
                <w:right w:val="none" w:sz="0" w:space="0" w:color="auto"/>
              </w:divBdr>
            </w:div>
            <w:div w:id="668018554">
              <w:marLeft w:val="0"/>
              <w:marRight w:val="0"/>
              <w:marTop w:val="0"/>
              <w:marBottom w:val="0"/>
              <w:divBdr>
                <w:top w:val="none" w:sz="0" w:space="0" w:color="auto"/>
                <w:left w:val="none" w:sz="0" w:space="0" w:color="auto"/>
                <w:bottom w:val="none" w:sz="0" w:space="0" w:color="auto"/>
                <w:right w:val="none" w:sz="0" w:space="0" w:color="auto"/>
              </w:divBdr>
            </w:div>
            <w:div w:id="42413486">
              <w:marLeft w:val="0"/>
              <w:marRight w:val="0"/>
              <w:marTop w:val="0"/>
              <w:marBottom w:val="0"/>
              <w:divBdr>
                <w:top w:val="none" w:sz="0" w:space="0" w:color="auto"/>
                <w:left w:val="none" w:sz="0" w:space="0" w:color="auto"/>
                <w:bottom w:val="none" w:sz="0" w:space="0" w:color="auto"/>
                <w:right w:val="none" w:sz="0" w:space="0" w:color="auto"/>
              </w:divBdr>
            </w:div>
          </w:divsChild>
        </w:div>
        <w:div w:id="110993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1818/" TargetMode="External"/><Relationship Id="rId3" Type="http://schemas.openxmlformats.org/officeDocument/2006/relationships/webSettings" Target="webSettings.xml"/><Relationship Id="rId7" Type="http://schemas.openxmlformats.org/officeDocument/2006/relationships/hyperlink" Target="http://base.garant.ru/1211478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3100000/" TargetMode="External"/><Relationship Id="rId11" Type="http://schemas.openxmlformats.org/officeDocument/2006/relationships/fontTable" Target="fontTable.xml"/><Relationship Id="rId5" Type="http://schemas.openxmlformats.org/officeDocument/2006/relationships/hyperlink" Target="http://base.garant.ru/108304/" TargetMode="External"/><Relationship Id="rId10" Type="http://schemas.openxmlformats.org/officeDocument/2006/relationships/hyperlink" Target="http://base.garant.ru/182967/" TargetMode="External"/><Relationship Id="rId4" Type="http://schemas.openxmlformats.org/officeDocument/2006/relationships/hyperlink" Target="http://base.garant.ru/180691/3/" TargetMode="External"/><Relationship Id="rId9" Type="http://schemas.openxmlformats.org/officeDocument/2006/relationships/hyperlink" Target="http://base.garant.ru/108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3</cp:revision>
  <dcterms:created xsi:type="dcterms:W3CDTF">2016-12-10T06:53:00Z</dcterms:created>
  <dcterms:modified xsi:type="dcterms:W3CDTF">2019-01-02T06:40:00Z</dcterms:modified>
</cp:coreProperties>
</file>