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040" w:rsidRPr="00404040" w:rsidRDefault="00404040" w:rsidP="00404040">
      <w:pPr>
        <w:spacing w:after="0" w:line="288" w:lineRule="atLeast"/>
        <w:ind w:left="1440"/>
        <w:outlineLvl w:val="2"/>
        <w:rPr>
          <w:rFonts w:ascii="Arial" w:eastAsia="Times New Roman" w:hAnsi="Arial" w:cs="Arial"/>
          <w:b/>
          <w:bCs/>
          <w:color w:val="161616"/>
          <w:sz w:val="36"/>
          <w:szCs w:val="36"/>
        </w:rPr>
      </w:pPr>
      <w:r w:rsidRPr="00404040">
        <w:rPr>
          <w:rFonts w:ascii="Arial" w:eastAsia="Times New Roman" w:hAnsi="Arial" w:cs="Arial"/>
          <w:b/>
          <w:bCs/>
          <w:color w:val="161616"/>
          <w:sz w:val="36"/>
          <w:szCs w:val="36"/>
        </w:rPr>
        <w:t>Примерная номенклатура дел по охране труда в образовательном учреждении</w:t>
      </w:r>
    </w:p>
    <w:p w:rsidR="00404040" w:rsidRPr="00404040" w:rsidRDefault="00404040" w:rsidP="008F5861">
      <w:pPr>
        <w:spacing w:before="120" w:after="12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404040">
        <w:rPr>
          <w:rFonts w:ascii="Arial" w:eastAsia="Times New Roman" w:hAnsi="Arial" w:cs="Arial"/>
          <w:b/>
          <w:bCs/>
          <w:color w:val="333333"/>
          <w:sz w:val="18"/>
        </w:rPr>
        <w:t>1. Общая документация по охране труда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1.1. Правила внутреннего трудового распорядка.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1.2. Приказы руководителя образовательного учреждения по личному составу и личные дела, включая трудовые книжки работников.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1.3. Должностные инструкции с разделом об обязанностях, правах и ответственности в области охраны труда составляются на каждое должностное лицо.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1.4. Приказ о назначении лиц, ответственных за организацию охраны труда и безопасной работы.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1.5. Приказ о назначении лиц, ответственных за газовое хозяйство.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1.6. Соглашение администрации и профсоюзного комитета по охране труда (заключается на календарный год).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1.7. Акт проверки выполнения соглашения по охране труда (Составляется 2 раза в год).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 xml:space="preserve">1.8. Положение о порядке проведения 3-х ступенчатого </w:t>
      </w:r>
      <w:proofErr w:type="gramStart"/>
      <w:r w:rsidRPr="00404040">
        <w:rPr>
          <w:rFonts w:ascii="Arial" w:eastAsia="Times New Roman" w:hAnsi="Arial" w:cs="Arial"/>
          <w:color w:val="333333"/>
          <w:sz w:val="18"/>
          <w:szCs w:val="18"/>
        </w:rPr>
        <w:t>контроля за</w:t>
      </w:r>
      <w:proofErr w:type="gramEnd"/>
      <w:r w:rsidRPr="00404040">
        <w:rPr>
          <w:rFonts w:ascii="Arial" w:eastAsia="Times New Roman" w:hAnsi="Arial" w:cs="Arial"/>
          <w:color w:val="333333"/>
          <w:sz w:val="18"/>
          <w:szCs w:val="18"/>
        </w:rPr>
        <w:t xml:space="preserve"> обеспечением безопасности труда.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1.9. План организационно-технических мероприятий по улучшению условий и охраны труда, здоровья работающих и учащихся (воспитанников).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1.10. План мероприятий по предупреждению детского дорожно-транспортного травматизма.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 xml:space="preserve">1.11. </w:t>
      </w:r>
      <w:hyperlink r:id="rId5" w:history="1">
        <w:r w:rsidRPr="00404040">
          <w:rPr>
            <w:rFonts w:ascii="Arial" w:eastAsia="Times New Roman" w:hAnsi="Arial" w:cs="Arial"/>
            <w:color w:val="FC6400"/>
            <w:sz w:val="18"/>
            <w:u w:val="single"/>
          </w:rPr>
          <w:t xml:space="preserve">Журнал </w:t>
        </w:r>
        <w:proofErr w:type="spellStart"/>
        <w:proofErr w:type="gramStart"/>
        <w:r w:rsidRPr="00404040">
          <w:rPr>
            <w:rFonts w:ascii="Arial" w:eastAsia="Times New Roman" w:hAnsi="Arial" w:cs="Arial"/>
            <w:color w:val="FC6400"/>
            <w:sz w:val="18"/>
            <w:u w:val="single"/>
          </w:rPr>
          <w:t>регистраци</w:t>
        </w:r>
        <w:proofErr w:type="spellEnd"/>
        <w:r w:rsidR="00202925">
          <w:rPr>
            <w:rFonts w:ascii="Arial" w:eastAsia="Times New Roman" w:hAnsi="Arial" w:cs="Arial"/>
            <w:color w:val="FC6400"/>
            <w:sz w:val="18"/>
            <w:u w:val="single"/>
          </w:rPr>
          <w:t xml:space="preserve"> </w:t>
        </w:r>
        <w:r w:rsidRPr="00404040">
          <w:rPr>
            <w:rFonts w:ascii="Arial" w:eastAsia="Times New Roman" w:hAnsi="Arial" w:cs="Arial"/>
            <w:color w:val="FC6400"/>
            <w:sz w:val="18"/>
            <w:u w:val="single"/>
          </w:rPr>
          <w:t>и</w:t>
        </w:r>
        <w:proofErr w:type="gramEnd"/>
        <w:r w:rsidRPr="00404040">
          <w:rPr>
            <w:rFonts w:ascii="Arial" w:eastAsia="Times New Roman" w:hAnsi="Arial" w:cs="Arial"/>
            <w:color w:val="FC6400"/>
            <w:sz w:val="18"/>
            <w:u w:val="single"/>
          </w:rPr>
          <w:t xml:space="preserve"> несчастных случаев</w:t>
        </w:r>
      </w:hyperlink>
      <w:r w:rsidRPr="00404040">
        <w:rPr>
          <w:rFonts w:ascii="Arial" w:eastAsia="Times New Roman" w:hAnsi="Arial" w:cs="Arial"/>
          <w:color w:val="333333"/>
          <w:sz w:val="18"/>
          <w:szCs w:val="18"/>
        </w:rPr>
        <w:t>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1.12. Акты о несчастных случаях на производстве (Н-1) и с учащимися (Н-2).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1.13. Сообщения о последствиях несчастного случая на производстве и с учащимися.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1.14. Отчет о числе дней неявок в связи с временной нетрудоспособностью пострадавших при несчастных случаях (форма 7-травматизм).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1.15. Отчет о состоянии условий труда, льготах и компенсациях за работу в неблагоприятных условиях труда (1-Т (условия труда)).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1.16. Предписания государственных органов надзора по устранению нарушений правил охраны труда.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1.17. Список профессий, специальностей, работ, на которых запрещено применение труда лиц, не достигших 18 летнего возраста.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1.18. Список профессий и работ с тяжелыми и вредными условиями труда, на которых запрещается применение труда женщин.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1.19. Перечень должностей и профессий с вредными условиями труда, работа в которых дает право на дополнительный отпуск и сокращенный рабочий день.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1.20. Перечень работ и профессий, дающий право рабочим и служащим право на получение молока или других равноценных пищевых продуктов в связи с вредными условиями труда.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1.21. Санитарно-технические паспорта лабораторий (мастерских, цехов) с актами приемки их в эксплуатацию.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404040">
        <w:rPr>
          <w:rFonts w:ascii="Arial" w:eastAsia="Times New Roman" w:hAnsi="Arial" w:cs="Arial"/>
          <w:b/>
          <w:bCs/>
          <w:color w:val="333333"/>
          <w:sz w:val="18"/>
        </w:rPr>
        <w:t xml:space="preserve">2. Перечень документации по индивидуальной защите </w:t>
      </w:r>
      <w:proofErr w:type="gramStart"/>
      <w:r w:rsidRPr="00404040">
        <w:rPr>
          <w:rFonts w:ascii="Arial" w:eastAsia="Times New Roman" w:hAnsi="Arial" w:cs="Arial"/>
          <w:b/>
          <w:bCs/>
          <w:color w:val="333333"/>
          <w:sz w:val="18"/>
        </w:rPr>
        <w:t>работающих</w:t>
      </w:r>
      <w:proofErr w:type="gramEnd"/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 xml:space="preserve">2.1. </w:t>
      </w:r>
      <w:proofErr w:type="spellStart"/>
      <w:r w:rsidRPr="00404040">
        <w:rPr>
          <w:rFonts w:ascii="Arial" w:eastAsia="Times New Roman" w:hAnsi="Arial" w:cs="Arial"/>
          <w:color w:val="333333"/>
          <w:sz w:val="18"/>
          <w:szCs w:val="18"/>
        </w:rPr>
        <w:t>Пофамильный</w:t>
      </w:r>
      <w:proofErr w:type="spellEnd"/>
      <w:r w:rsidRPr="00404040">
        <w:rPr>
          <w:rFonts w:ascii="Arial" w:eastAsia="Times New Roman" w:hAnsi="Arial" w:cs="Arial"/>
          <w:color w:val="333333"/>
          <w:sz w:val="18"/>
          <w:szCs w:val="18"/>
        </w:rPr>
        <w:t xml:space="preserve"> список работников, обязанных проходить периодические медицинские осмотры.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2.2. Перечень профессий и производств (работ), при которых обязательно прохождение медицинских осмотров.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2.3. График проведения периодических медицинских осмотров.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2.4. Заключительный акт по результатам периодического медицинского осмотра.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2.5. Перечень бесплатно выдаваемой специальной одежды, специальной обуви и других средств индивидуальной защиты.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 xml:space="preserve">2.6. Личная карточка учета спецодежды, </w:t>
      </w:r>
      <w:proofErr w:type="spellStart"/>
      <w:r w:rsidRPr="00404040">
        <w:rPr>
          <w:rFonts w:ascii="Arial" w:eastAsia="Times New Roman" w:hAnsi="Arial" w:cs="Arial"/>
          <w:color w:val="333333"/>
          <w:sz w:val="18"/>
          <w:szCs w:val="18"/>
        </w:rPr>
        <w:t>спецобуви</w:t>
      </w:r>
      <w:proofErr w:type="spellEnd"/>
      <w:r w:rsidRPr="00404040">
        <w:rPr>
          <w:rFonts w:ascii="Arial" w:eastAsia="Times New Roman" w:hAnsi="Arial" w:cs="Arial"/>
          <w:color w:val="333333"/>
          <w:sz w:val="18"/>
          <w:szCs w:val="18"/>
        </w:rPr>
        <w:t xml:space="preserve"> и предохранительных приспособлений.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404040">
        <w:rPr>
          <w:rFonts w:ascii="Arial" w:eastAsia="Times New Roman" w:hAnsi="Arial" w:cs="Arial"/>
          <w:b/>
          <w:bCs/>
          <w:color w:val="333333"/>
          <w:sz w:val="18"/>
        </w:rPr>
        <w:t>3. Документация по инструктажам и инструкциям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3.1.</w:t>
      </w:r>
      <w:hyperlink r:id="rId6" w:history="1">
        <w:r w:rsidRPr="00404040">
          <w:rPr>
            <w:rFonts w:ascii="Arial" w:eastAsia="Times New Roman" w:hAnsi="Arial" w:cs="Arial"/>
            <w:color w:val="FC6400"/>
            <w:sz w:val="18"/>
            <w:u w:val="single"/>
          </w:rPr>
          <w:t xml:space="preserve"> Журнал учета вводных инструктажей</w:t>
        </w:r>
      </w:hyperlink>
      <w:r w:rsidRPr="00404040">
        <w:rPr>
          <w:rFonts w:ascii="Arial" w:eastAsia="Times New Roman" w:hAnsi="Arial" w:cs="Arial"/>
          <w:color w:val="333333"/>
          <w:sz w:val="18"/>
          <w:szCs w:val="18"/>
        </w:rPr>
        <w:t>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3.2. Программа вводного инструктажа.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 xml:space="preserve">3.3. </w:t>
      </w:r>
      <w:hyperlink r:id="rId7" w:history="1">
        <w:r w:rsidRPr="00404040">
          <w:rPr>
            <w:rFonts w:ascii="Arial" w:eastAsia="Times New Roman" w:hAnsi="Arial" w:cs="Arial"/>
            <w:color w:val="FC6400"/>
            <w:sz w:val="18"/>
            <w:u w:val="single"/>
          </w:rPr>
          <w:t>Журнал инструктажа на рабочем месте</w:t>
        </w:r>
      </w:hyperlink>
      <w:r w:rsidRPr="00404040">
        <w:rPr>
          <w:rFonts w:ascii="Arial" w:eastAsia="Times New Roman" w:hAnsi="Arial" w:cs="Arial"/>
          <w:color w:val="333333"/>
          <w:sz w:val="18"/>
          <w:szCs w:val="18"/>
        </w:rPr>
        <w:t>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3.4. Программа первичного инструктажа.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3.5. Перечень профессий с указанием продолжительности стажировки на рабочем месте.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3.6. Журнал инструктажа учащихся по технике безопасности при организации общественного полезного, производительного труда и при проведении внеклассных и внешкольных мероприятий.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 xml:space="preserve">3.7. Классные </w:t>
      </w:r>
      <w:hyperlink r:id="rId8" w:history="1">
        <w:r w:rsidRPr="00404040">
          <w:rPr>
            <w:rFonts w:ascii="Arial" w:eastAsia="Times New Roman" w:hAnsi="Arial" w:cs="Arial"/>
            <w:color w:val="FC6400"/>
            <w:sz w:val="18"/>
            <w:u w:val="single"/>
          </w:rPr>
          <w:t>журналы с записями о проведении вводного инструктажа и первичного инструктажа на рабочем месте</w:t>
        </w:r>
      </w:hyperlink>
      <w:r w:rsidRPr="00404040">
        <w:rPr>
          <w:rFonts w:ascii="Arial" w:eastAsia="Times New Roman" w:hAnsi="Arial" w:cs="Arial"/>
          <w:color w:val="333333"/>
          <w:sz w:val="18"/>
          <w:szCs w:val="18"/>
        </w:rPr>
        <w:t xml:space="preserve"> учащихся по химии, физике, биологии, трудовому и профессиональному обучению, информатике, физическому воспитанию, безопасности жизнедеятельности (БЖ).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3.8. Листок здоровья в классных журналах, заполненный на всех учащихся.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3.9. Перечень профессий и видов работ, по которым должны быть разработаны инструкции.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3.10. Приказ по учреждению о разработке (переиздании, продлении) инструкций по охране труда.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3.11. Инструкции по охране труда, наименование инструкций должно соответствовать перечню.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3.12.</w:t>
      </w:r>
      <w:hyperlink r:id="rId9" w:history="1">
        <w:r w:rsidRPr="00404040">
          <w:rPr>
            <w:rFonts w:ascii="Arial" w:eastAsia="Times New Roman" w:hAnsi="Arial" w:cs="Arial"/>
            <w:color w:val="FC6400"/>
            <w:sz w:val="18"/>
            <w:u w:val="single"/>
          </w:rPr>
          <w:t xml:space="preserve"> Журнал учета выдачи инструкций по охране труда</w:t>
        </w:r>
      </w:hyperlink>
      <w:r w:rsidRPr="00404040">
        <w:rPr>
          <w:rFonts w:ascii="Arial" w:eastAsia="Times New Roman" w:hAnsi="Arial" w:cs="Arial"/>
          <w:color w:val="333333"/>
          <w:sz w:val="18"/>
          <w:szCs w:val="18"/>
        </w:rPr>
        <w:t>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 xml:space="preserve">3.13. </w:t>
      </w:r>
      <w:hyperlink r:id="rId10" w:history="1">
        <w:r w:rsidRPr="00404040">
          <w:rPr>
            <w:rFonts w:ascii="Arial" w:eastAsia="Times New Roman" w:hAnsi="Arial" w:cs="Arial"/>
            <w:color w:val="FC6400"/>
            <w:sz w:val="18"/>
            <w:u w:val="single"/>
          </w:rPr>
          <w:t>Журнал учета инструкций по охране труда</w:t>
        </w:r>
      </w:hyperlink>
      <w:r w:rsidRPr="00404040">
        <w:rPr>
          <w:rFonts w:ascii="Arial" w:eastAsia="Times New Roman" w:hAnsi="Arial" w:cs="Arial"/>
          <w:color w:val="333333"/>
          <w:sz w:val="18"/>
          <w:szCs w:val="18"/>
        </w:rPr>
        <w:t>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404040">
        <w:rPr>
          <w:rFonts w:ascii="Arial" w:eastAsia="Times New Roman" w:hAnsi="Arial" w:cs="Arial"/>
          <w:b/>
          <w:bCs/>
          <w:color w:val="333333"/>
          <w:sz w:val="18"/>
        </w:rPr>
        <w:t>4. Документация по обучению и проверке знаний по безопасности труда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 xml:space="preserve">4.1. </w:t>
      </w:r>
      <w:proofErr w:type="gramStart"/>
      <w:r w:rsidRPr="00404040">
        <w:rPr>
          <w:rFonts w:ascii="Arial" w:eastAsia="Times New Roman" w:hAnsi="Arial" w:cs="Arial"/>
          <w:color w:val="333333"/>
          <w:sz w:val="18"/>
          <w:szCs w:val="18"/>
        </w:rPr>
        <w:t>Перечень профессий, утвержденный руководителем, освобождаемых от первичного и повторных инструктажей по охране труда.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4.2.</w:t>
      </w:r>
      <w:proofErr w:type="gramEnd"/>
      <w:r w:rsidRPr="00404040">
        <w:rPr>
          <w:rFonts w:ascii="Arial" w:eastAsia="Times New Roman" w:hAnsi="Arial" w:cs="Arial"/>
          <w:color w:val="333333"/>
          <w:sz w:val="18"/>
          <w:szCs w:val="18"/>
        </w:rPr>
        <w:t xml:space="preserve"> Перечень должностей и профессий, работа по которым требует прохождения проверки специальных знаний.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4.3. Приказ о назначении комиссий по проверке знаний по безопасности труда.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4.4. График проверки знаний по безопасности труда.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lastRenderedPageBreak/>
        <w:t>4.5. Программы обучения рабочих безопасности труда.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4.6. Программа обучения руководителей и специалистов безопасности труда.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4.7. Экзаменационные билеты или вопросники по безопасности труда.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4.8. Протоколы заседания комиссии по проверке знаний по безопасности труда.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 xml:space="preserve">4.9. </w:t>
      </w:r>
      <w:hyperlink r:id="rId11" w:history="1">
        <w:r w:rsidRPr="00404040">
          <w:rPr>
            <w:rFonts w:ascii="Arial" w:eastAsia="Times New Roman" w:hAnsi="Arial" w:cs="Arial"/>
            <w:color w:val="FC6400"/>
            <w:sz w:val="18"/>
            <w:u w:val="single"/>
          </w:rPr>
          <w:t>Журнал регистрации выдачи удостоверений по охране труда</w:t>
        </w:r>
      </w:hyperlink>
      <w:r w:rsidRPr="00404040">
        <w:rPr>
          <w:rFonts w:ascii="Arial" w:eastAsia="Times New Roman" w:hAnsi="Arial" w:cs="Arial"/>
          <w:color w:val="333333"/>
          <w:sz w:val="18"/>
          <w:szCs w:val="18"/>
        </w:rPr>
        <w:t>. 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404040">
        <w:rPr>
          <w:rFonts w:ascii="Arial" w:eastAsia="Times New Roman" w:hAnsi="Arial" w:cs="Arial"/>
          <w:b/>
          <w:bCs/>
          <w:color w:val="333333"/>
          <w:sz w:val="18"/>
        </w:rPr>
        <w:t>5. Документация по работам повышенной опасности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5.1. Перечень работ повышенной опасности, выполняемых по специальным правилам.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5.2. Приказы о назначении ответственных лиц за производство работ повышенной опасности.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 xml:space="preserve">5.3. </w:t>
      </w:r>
      <w:hyperlink r:id="rId12" w:history="1">
        <w:r w:rsidRPr="00404040">
          <w:rPr>
            <w:rFonts w:ascii="Arial" w:eastAsia="Times New Roman" w:hAnsi="Arial" w:cs="Arial"/>
            <w:color w:val="FC6400"/>
            <w:sz w:val="18"/>
            <w:u w:val="single"/>
          </w:rPr>
          <w:t>Журнал регистрации нарядов-допусков на работы повышенной опасности</w:t>
        </w:r>
      </w:hyperlink>
      <w:r w:rsidRPr="00404040">
        <w:rPr>
          <w:rFonts w:ascii="Arial" w:eastAsia="Times New Roman" w:hAnsi="Arial" w:cs="Arial"/>
          <w:color w:val="333333"/>
          <w:sz w:val="18"/>
          <w:szCs w:val="18"/>
        </w:rPr>
        <w:t>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5.4. Перечень профессий и видов работ, к которым предъявляются повышенные требования по технике безопасности.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5.5. Инструкция о порядке выполнения работ повышенной опасности.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404040">
        <w:rPr>
          <w:rFonts w:ascii="Arial" w:eastAsia="Times New Roman" w:hAnsi="Arial" w:cs="Arial"/>
          <w:b/>
          <w:bCs/>
          <w:color w:val="333333"/>
          <w:sz w:val="18"/>
        </w:rPr>
        <w:t>6. Документация по электробезопасности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6.1. Приказ о назначении лица, ответственного за электрохозяйство.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 xml:space="preserve">6.2. Перечень должностей ИТР и </w:t>
      </w:r>
      <w:proofErr w:type="spellStart"/>
      <w:r w:rsidRPr="00404040">
        <w:rPr>
          <w:rFonts w:ascii="Arial" w:eastAsia="Times New Roman" w:hAnsi="Arial" w:cs="Arial"/>
          <w:color w:val="333333"/>
          <w:sz w:val="18"/>
          <w:szCs w:val="18"/>
        </w:rPr>
        <w:t>электротехнологического</w:t>
      </w:r>
      <w:proofErr w:type="spellEnd"/>
      <w:r w:rsidRPr="00404040">
        <w:rPr>
          <w:rFonts w:ascii="Arial" w:eastAsia="Times New Roman" w:hAnsi="Arial" w:cs="Arial"/>
          <w:color w:val="333333"/>
          <w:sz w:val="18"/>
          <w:szCs w:val="18"/>
        </w:rPr>
        <w:t xml:space="preserve"> персонала, которые должны иметь квалификационную группу по электробезопасности.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6.3. Перечень профессий и рабочих мест, требующих присвоения первой квалификационной группы по электробезопасности.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 xml:space="preserve">6.4. </w:t>
      </w:r>
      <w:hyperlink r:id="rId13" w:history="1">
        <w:r w:rsidRPr="00404040">
          <w:rPr>
            <w:rFonts w:ascii="Arial" w:eastAsia="Times New Roman" w:hAnsi="Arial" w:cs="Arial"/>
            <w:color w:val="FC6400"/>
            <w:sz w:val="18"/>
            <w:u w:val="single"/>
          </w:rPr>
          <w:t xml:space="preserve">Журнал проверки знаний </w:t>
        </w:r>
        <w:proofErr w:type="spellStart"/>
        <w:r w:rsidRPr="00404040">
          <w:rPr>
            <w:rFonts w:ascii="Arial" w:eastAsia="Times New Roman" w:hAnsi="Arial" w:cs="Arial"/>
            <w:color w:val="FC6400"/>
            <w:sz w:val="18"/>
            <w:u w:val="single"/>
          </w:rPr>
          <w:t>неэле</w:t>
        </w:r>
        <w:r w:rsidR="00421638">
          <w:rPr>
            <w:rFonts w:ascii="Arial" w:eastAsia="Times New Roman" w:hAnsi="Arial" w:cs="Arial"/>
            <w:color w:val="FC6400"/>
            <w:sz w:val="18"/>
            <w:u w:val="single"/>
          </w:rPr>
          <w:t>к</w:t>
        </w:r>
        <w:r w:rsidRPr="00404040">
          <w:rPr>
            <w:rFonts w:ascii="Arial" w:eastAsia="Times New Roman" w:hAnsi="Arial" w:cs="Arial"/>
            <w:color w:val="FC6400"/>
            <w:sz w:val="18"/>
            <w:u w:val="single"/>
          </w:rPr>
          <w:t>тротехнического</w:t>
        </w:r>
        <w:proofErr w:type="spellEnd"/>
        <w:r w:rsidRPr="00404040">
          <w:rPr>
            <w:rFonts w:ascii="Arial" w:eastAsia="Times New Roman" w:hAnsi="Arial" w:cs="Arial"/>
            <w:color w:val="FC6400"/>
            <w:sz w:val="18"/>
            <w:u w:val="single"/>
          </w:rPr>
          <w:t xml:space="preserve"> персонала на 1 группу по электробезопасности</w:t>
        </w:r>
      </w:hyperlink>
      <w:r w:rsidRPr="00404040">
        <w:rPr>
          <w:rFonts w:ascii="Arial" w:eastAsia="Times New Roman" w:hAnsi="Arial" w:cs="Arial"/>
          <w:color w:val="333333"/>
          <w:sz w:val="18"/>
          <w:szCs w:val="18"/>
        </w:rPr>
        <w:t>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6.5. Приказ о создании комиссии по проверке знаний электротехнического персонала.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 xml:space="preserve">6.6. </w:t>
      </w:r>
      <w:hyperlink r:id="rId14" w:history="1">
        <w:r w:rsidRPr="00404040">
          <w:rPr>
            <w:rFonts w:ascii="Arial" w:eastAsia="Times New Roman" w:hAnsi="Arial" w:cs="Arial"/>
            <w:color w:val="FC6400"/>
            <w:sz w:val="18"/>
            <w:u w:val="single"/>
          </w:rPr>
          <w:t>Журнал проверки знаний «Правил эксплуатации электроустановок потребителей» и ПТБ при эксплуатации электроустановок потребителей»</w:t>
        </w:r>
      </w:hyperlink>
      <w:r w:rsidRPr="00404040">
        <w:rPr>
          <w:rFonts w:ascii="Arial" w:eastAsia="Times New Roman" w:hAnsi="Arial" w:cs="Arial"/>
          <w:color w:val="333333"/>
          <w:sz w:val="18"/>
          <w:szCs w:val="18"/>
        </w:rPr>
        <w:t>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6.7. Распоряжение о стажировке на рабочем месте.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6.8. Протоколы измерения сопротивлений изоляции электроустановок, аппаратов, вторичных цепей и электропроводок до 1000 В.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6.13. Протоколы измерения сопротивления заземляющих устройств.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6.14. Паспорт на заземляющее устройство.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 xml:space="preserve">6.15. </w:t>
      </w:r>
      <w:hyperlink r:id="rId15" w:history="1">
        <w:r w:rsidRPr="00404040">
          <w:rPr>
            <w:rFonts w:ascii="Arial" w:eastAsia="Times New Roman" w:hAnsi="Arial" w:cs="Arial"/>
            <w:color w:val="FC6400"/>
            <w:sz w:val="18"/>
            <w:u w:val="single"/>
          </w:rPr>
          <w:t>Журнал учета и содержания защитных средств</w:t>
        </w:r>
      </w:hyperlink>
      <w:r w:rsidRPr="00404040">
        <w:rPr>
          <w:rFonts w:ascii="Arial" w:eastAsia="Times New Roman" w:hAnsi="Arial" w:cs="Arial"/>
          <w:color w:val="333333"/>
          <w:sz w:val="18"/>
          <w:szCs w:val="18"/>
        </w:rPr>
        <w:t>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404040">
        <w:rPr>
          <w:rFonts w:ascii="Arial" w:eastAsia="Times New Roman" w:hAnsi="Arial" w:cs="Arial"/>
          <w:b/>
          <w:bCs/>
          <w:color w:val="333333"/>
          <w:sz w:val="18"/>
        </w:rPr>
        <w:t>7. Документация по безопасной эксплуатации механизмов и машин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7.1. Приказы по организации работы автотранспортных средств.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 xml:space="preserve">7.2. </w:t>
      </w:r>
      <w:hyperlink r:id="rId16" w:history="1">
        <w:r w:rsidRPr="00404040">
          <w:rPr>
            <w:rFonts w:ascii="Arial" w:eastAsia="Times New Roman" w:hAnsi="Arial" w:cs="Arial"/>
            <w:color w:val="FC6400"/>
            <w:sz w:val="18"/>
            <w:u w:val="single"/>
          </w:rPr>
          <w:t>Журнал учета периодических осмотров механизмов и агрегатов, не подконтрольных Госгортехнадзору РФ</w:t>
        </w:r>
      </w:hyperlink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404040">
        <w:rPr>
          <w:rFonts w:ascii="Arial" w:eastAsia="Times New Roman" w:hAnsi="Arial" w:cs="Arial"/>
          <w:b/>
          <w:bCs/>
          <w:color w:val="333333"/>
          <w:sz w:val="18"/>
        </w:rPr>
        <w:t> 8. Документация по безопасной эксплуатации зданий и сооружений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8.1. Приказ создания комиссии по наблюдению за состоянием и эксплуатацией зданий и сооружений.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8.2. Технический паспорт на здание образовательного учреждения.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8.3. Технический журнал по эксплуатации здания (сооружения).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404040">
        <w:rPr>
          <w:rFonts w:ascii="Arial" w:eastAsia="Times New Roman" w:hAnsi="Arial" w:cs="Arial"/>
          <w:b/>
          <w:bCs/>
          <w:color w:val="333333"/>
          <w:sz w:val="18"/>
        </w:rPr>
        <w:t>9. Документация по пожарной безопасности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 xml:space="preserve">9.1. </w:t>
      </w:r>
      <w:hyperlink r:id="rId17" w:history="1">
        <w:r w:rsidRPr="00404040">
          <w:rPr>
            <w:rFonts w:ascii="Arial" w:eastAsia="Times New Roman" w:hAnsi="Arial" w:cs="Arial"/>
            <w:color w:val="FC6400"/>
            <w:sz w:val="18"/>
            <w:u w:val="single"/>
          </w:rPr>
          <w:t>Планы эвакуации на случай пожара и чрезвычайных ситуаций</w:t>
        </w:r>
      </w:hyperlink>
      <w:r w:rsidRPr="00404040">
        <w:rPr>
          <w:rFonts w:ascii="Arial" w:eastAsia="Times New Roman" w:hAnsi="Arial" w:cs="Arial"/>
          <w:color w:val="333333"/>
          <w:sz w:val="18"/>
          <w:szCs w:val="18"/>
        </w:rPr>
        <w:t xml:space="preserve"> (на каждом этаже, в спортзале, в мастерских, котельной.).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 xml:space="preserve">9.2. </w:t>
      </w:r>
      <w:hyperlink r:id="rId18" w:history="1">
        <w:r w:rsidRPr="00404040">
          <w:rPr>
            <w:rFonts w:ascii="Arial" w:eastAsia="Times New Roman" w:hAnsi="Arial" w:cs="Arial"/>
            <w:color w:val="FC6400"/>
            <w:sz w:val="18"/>
            <w:u w:val="single"/>
          </w:rPr>
          <w:t>Противопожарный уголок.</w:t>
        </w:r>
      </w:hyperlink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9.3. Назначение ответственных лиц за пожарную безопасность.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9.4. Приказ о назначении лица, ответственного за средства пожаротушения.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9.5. Приказ о соблюдении пожарной безопасности.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 xml:space="preserve">9.6. </w:t>
      </w:r>
      <w:hyperlink r:id="rId19" w:history="1">
        <w:r w:rsidRPr="00404040">
          <w:rPr>
            <w:rFonts w:ascii="Arial" w:eastAsia="Times New Roman" w:hAnsi="Arial" w:cs="Arial"/>
            <w:color w:val="FC6400"/>
            <w:sz w:val="18"/>
            <w:u w:val="single"/>
          </w:rPr>
          <w:t>Журнал регистрации противопожарного инструктажа</w:t>
        </w:r>
      </w:hyperlink>
      <w:r w:rsidRPr="00404040">
        <w:rPr>
          <w:rFonts w:ascii="Arial" w:eastAsia="Times New Roman" w:hAnsi="Arial" w:cs="Arial"/>
          <w:color w:val="333333"/>
          <w:sz w:val="18"/>
          <w:szCs w:val="18"/>
        </w:rPr>
        <w:t>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9.7. Инструкция о мерах пожарной безопасности.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9.8. Инструкция по эвакуации (на плане эвакуации).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9.9. План мероприятий по противопожарной безопасности образовательного учреждения.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9.10. Инструкция о порядке действий персонала при срабатывании пожарной автоматики (на плане эвакуации).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404040">
        <w:rPr>
          <w:rFonts w:ascii="Arial" w:eastAsia="Times New Roman" w:hAnsi="Arial" w:cs="Arial"/>
          <w:b/>
          <w:bCs/>
          <w:color w:val="333333"/>
          <w:sz w:val="18"/>
        </w:rPr>
        <w:t>10. Документы о готовности объектов к эксплуатации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10.1. Акт готовности образовательного учреждения к новому учебному году.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10.2. Акты-разрешения на проведение занятий в учебных мастерских и спортивных залах, в кабинетах физики, химии, биологии, информатики, обслуживающего труда.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10.3. Акты разрешения на ввод в эксплуатацию вновь установленного оборудования в учебных мастерских и лабораториях.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10.4. Акт технического обслуживания и проверки внутренних пожарных кранов.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10.5. Акт ревизии котельной.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 xml:space="preserve">10.6. Акт </w:t>
      </w:r>
      <w:proofErr w:type="spellStart"/>
      <w:r w:rsidRPr="00404040">
        <w:rPr>
          <w:rFonts w:ascii="Arial" w:eastAsia="Times New Roman" w:hAnsi="Arial" w:cs="Arial"/>
          <w:color w:val="333333"/>
          <w:sz w:val="18"/>
          <w:szCs w:val="18"/>
        </w:rPr>
        <w:t>опрессовки</w:t>
      </w:r>
      <w:proofErr w:type="spellEnd"/>
      <w:r w:rsidRPr="00404040">
        <w:rPr>
          <w:rFonts w:ascii="Arial" w:eastAsia="Times New Roman" w:hAnsi="Arial" w:cs="Arial"/>
          <w:color w:val="333333"/>
          <w:sz w:val="18"/>
          <w:szCs w:val="18"/>
        </w:rPr>
        <w:t xml:space="preserve"> отопительной системы.</w:t>
      </w:r>
      <w:r w:rsidRPr="00404040">
        <w:rPr>
          <w:rFonts w:ascii="Arial" w:eastAsia="Times New Roman" w:hAnsi="Arial" w:cs="Arial"/>
          <w:color w:val="333333"/>
          <w:sz w:val="18"/>
          <w:szCs w:val="18"/>
        </w:rPr>
        <w:br/>
        <w:t>10.7. Акт обработки деревянных конструкций чердачного помещения огнезащитным составом.</w:t>
      </w:r>
    </w:p>
    <w:sectPr w:rsidR="00404040" w:rsidRPr="00404040" w:rsidSect="00C06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6600C"/>
    <w:multiLevelType w:val="multilevel"/>
    <w:tmpl w:val="E3641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770ED"/>
    <w:multiLevelType w:val="multilevel"/>
    <w:tmpl w:val="E8F6C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E854D6"/>
    <w:multiLevelType w:val="multilevel"/>
    <w:tmpl w:val="DD30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D82863"/>
    <w:multiLevelType w:val="multilevel"/>
    <w:tmpl w:val="3846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E52EB8"/>
    <w:multiLevelType w:val="multilevel"/>
    <w:tmpl w:val="60D0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4040"/>
    <w:rsid w:val="0013722E"/>
    <w:rsid w:val="00202925"/>
    <w:rsid w:val="00404040"/>
    <w:rsid w:val="00421638"/>
    <w:rsid w:val="008F5861"/>
    <w:rsid w:val="00AB4B04"/>
    <w:rsid w:val="00B01F61"/>
    <w:rsid w:val="00C06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4040"/>
    <w:rPr>
      <w:color w:val="FC6400"/>
      <w:u w:val="single"/>
    </w:rPr>
  </w:style>
  <w:style w:type="character" w:styleId="a4">
    <w:name w:val="Strong"/>
    <w:basedOn w:val="a0"/>
    <w:uiPriority w:val="22"/>
    <w:qFormat/>
    <w:rsid w:val="00404040"/>
    <w:rPr>
      <w:b/>
      <w:bCs/>
    </w:rPr>
  </w:style>
  <w:style w:type="paragraph" w:styleId="a5">
    <w:name w:val="Normal (Web)"/>
    <w:basedOn w:val="a"/>
    <w:uiPriority w:val="99"/>
    <w:semiHidden/>
    <w:unhideWhenUsed/>
    <w:rsid w:val="00404040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cwid-minicart-label-text1">
    <w:name w:val="ecwid-minicart-label-text1"/>
    <w:basedOn w:val="a0"/>
    <w:rsid w:val="00404040"/>
  </w:style>
  <w:style w:type="paragraph" w:customStyle="1" w:styleId="contactinfo1">
    <w:name w:val="contact_info1"/>
    <w:basedOn w:val="a"/>
    <w:rsid w:val="00404040"/>
    <w:pPr>
      <w:spacing w:before="120" w:after="120" w:line="432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wt-inlinelabel2">
    <w:name w:val="gwt-inlinelabel2"/>
    <w:basedOn w:val="a0"/>
    <w:rsid w:val="00404040"/>
  </w:style>
  <w:style w:type="character" w:customStyle="1" w:styleId="more">
    <w:name w:val="more"/>
    <w:basedOn w:val="a0"/>
    <w:rsid w:val="00404040"/>
  </w:style>
  <w:style w:type="character" w:customStyle="1" w:styleId="share-counter-common">
    <w:name w:val="share-counter-common"/>
    <w:basedOn w:val="a0"/>
    <w:rsid w:val="00404040"/>
  </w:style>
  <w:style w:type="character" w:customStyle="1" w:styleId="sn-label3">
    <w:name w:val="sn-label3"/>
    <w:basedOn w:val="a0"/>
    <w:rsid w:val="00404040"/>
  </w:style>
  <w:style w:type="character" w:customStyle="1" w:styleId="small-logo2">
    <w:name w:val="small-logo2"/>
    <w:basedOn w:val="a0"/>
    <w:rsid w:val="00404040"/>
  </w:style>
  <w:style w:type="paragraph" w:styleId="a6">
    <w:name w:val="Balloon Text"/>
    <w:basedOn w:val="a"/>
    <w:link w:val="a7"/>
    <w:uiPriority w:val="99"/>
    <w:semiHidden/>
    <w:unhideWhenUsed/>
    <w:rsid w:val="00404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0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054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single" w:sz="6" w:space="0" w:color="EDEDED"/>
                <w:right w:val="none" w:sz="0" w:space="0" w:color="auto"/>
              </w:divBdr>
            </w:div>
          </w:divsChild>
        </w:div>
        <w:div w:id="15953617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8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47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81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20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137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72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23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4082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40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03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68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238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40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92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2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80520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77398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97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43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61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nakcomplect.ru/zhurnaly-po-ohrane-truda.php" TargetMode="External"/><Relationship Id="rId13" Type="http://schemas.openxmlformats.org/officeDocument/2006/relationships/hyperlink" Target="http://www.znakcomplect.ru/zhurnaly-po-ohrane-truda.php" TargetMode="External"/><Relationship Id="rId18" Type="http://schemas.openxmlformats.org/officeDocument/2006/relationships/hyperlink" Target="http://www.znakcomplect.ru/stendy.php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znakcomplect.ru/zhurnaly-po-ohrane-truda.php" TargetMode="External"/><Relationship Id="rId12" Type="http://schemas.openxmlformats.org/officeDocument/2006/relationships/hyperlink" Target="http://www.znakcomplect.ru/zhurnaly-po-ohrane-truda.php" TargetMode="External"/><Relationship Id="rId17" Type="http://schemas.openxmlformats.org/officeDocument/2006/relationships/hyperlink" Target="http://www.znakcomplect.ru/plan-evakuacii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znakcomplect.ru/zhurnaly-po-ohrane-truda.php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znakcomplect.ru/zhurnaly-po-ohrane-truda.php" TargetMode="External"/><Relationship Id="rId11" Type="http://schemas.openxmlformats.org/officeDocument/2006/relationships/hyperlink" Target="http://www.znakcomplect.ru/zhurnaly-po-ohrane-truda.php" TargetMode="External"/><Relationship Id="rId5" Type="http://schemas.openxmlformats.org/officeDocument/2006/relationships/hyperlink" Target="http://www.znakcomplect.ru/zhurnaly-po-ohrane-truda.php" TargetMode="External"/><Relationship Id="rId15" Type="http://schemas.openxmlformats.org/officeDocument/2006/relationships/hyperlink" Target="http://www.znakcomplect.ru/zhurnaly-po-ohrane-truda.php" TargetMode="External"/><Relationship Id="rId10" Type="http://schemas.openxmlformats.org/officeDocument/2006/relationships/hyperlink" Target="http://www.znakcomplect.ru/zhurnaly-po-ohrane-truda.php" TargetMode="External"/><Relationship Id="rId19" Type="http://schemas.openxmlformats.org/officeDocument/2006/relationships/hyperlink" Target="http://www.znakcomplect.ru/zhurnaly-po-ohrane-truda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nakcomplect.ru/zhurnaly-po-ohrane-truda.php" TargetMode="External"/><Relationship Id="rId14" Type="http://schemas.openxmlformats.org/officeDocument/2006/relationships/hyperlink" Target="http://www.znakcomplect.ru/zhurnaly-po-ohrane-truda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6</cp:revision>
  <cp:lastPrinted>2017-05-17T12:57:00Z</cp:lastPrinted>
  <dcterms:created xsi:type="dcterms:W3CDTF">2015-10-18T18:03:00Z</dcterms:created>
  <dcterms:modified xsi:type="dcterms:W3CDTF">2017-05-22T09:19:00Z</dcterms:modified>
</cp:coreProperties>
</file>