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D1" w:rsidRDefault="00D75DD1" w:rsidP="00D75DD1">
      <w:pPr>
        <w:pStyle w:val="Default"/>
      </w:pPr>
    </w:p>
    <w:p w:rsidR="00D75DD1" w:rsidRDefault="00D75DD1" w:rsidP="00D75DD1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Положение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о запрете курения в здании МБОУ Саликская СОШ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 на прилегающей территории 1. Общие положения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с целью соблюдения мер пожарной безопасности, создания условий, гарантирующих охрану здоровья граждан, руководствуясь требованиями техники безопасности.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Саликская СОШ обязаны соблюдать нормы законодательства в сфере охраны здоровья граждан от воздействия окружающего табачного дыма и последствий потребления табака; 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табака. </w:t>
      </w:r>
      <w:proofErr w:type="gramEnd"/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 запрете курения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На основании данного положения учащиеся не имеют права во время нахождения на территории школы, спортзала и при проведении школьных мероприятий совершать действия, опасные для жизни и здоровья самого себя и окружающих, в частности, приносить, передавать, использовать в школе и на ее территории табачные изделия, курительные изделия (электронные сигары), </w:t>
      </w:r>
      <w:proofErr w:type="spellStart"/>
      <w:r>
        <w:rPr>
          <w:sz w:val="28"/>
          <w:szCs w:val="28"/>
        </w:rPr>
        <w:t>бестабачные</w:t>
      </w:r>
      <w:proofErr w:type="spellEnd"/>
      <w:r>
        <w:rPr>
          <w:sz w:val="28"/>
          <w:szCs w:val="28"/>
        </w:rPr>
        <w:t xml:space="preserve"> курительные изделия. </w:t>
      </w:r>
      <w:proofErr w:type="gramEnd"/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 Согласно действующему законодательству (от 23.02.2013 г. №15-ФЗ «Об охране здоровья граждан от воздействия окружающего табачного дыма и последствий потребления табака») </w:t>
      </w:r>
      <w:r>
        <w:rPr>
          <w:b/>
          <w:bCs/>
          <w:sz w:val="28"/>
          <w:szCs w:val="28"/>
        </w:rPr>
        <w:t xml:space="preserve">ЗАПРЕЩАЕТСЯ </w:t>
      </w:r>
      <w:r>
        <w:rPr>
          <w:sz w:val="28"/>
          <w:szCs w:val="28"/>
        </w:rPr>
        <w:t xml:space="preserve">курение: на рабочих местах, в городском и пригородном транспорте, в учреждениях культуры и спорта, в образовательных и медицинских учреждениях, на детских площадках, в лифтах и на лестничных клетках; </w:t>
      </w:r>
      <w:r>
        <w:rPr>
          <w:sz w:val="28"/>
          <w:szCs w:val="28"/>
        </w:rPr>
        <w:t xml:space="preserve"> в помещениях школы (классных кабинетах, туалетных комнатах, лестничных площадках, подвальных помещениях); </w:t>
      </w:r>
      <w:r>
        <w:rPr>
          <w:sz w:val="28"/>
          <w:szCs w:val="28"/>
        </w:rPr>
        <w:t xml:space="preserve"> в помещении спортзала; </w:t>
      </w:r>
      <w:r>
        <w:rPr>
          <w:sz w:val="28"/>
          <w:szCs w:val="28"/>
        </w:rPr>
        <w:t xml:space="preserve"> на территории школы (крыльце и пришкольной территории, ограниченной специальными ограждениями);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 Администрация школы вправе наложить на учащегося дисциплинарное взыскание в виде: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замечания; </w:t>
      </w:r>
    </w:p>
    <w:p w:rsidR="00D75DD1" w:rsidRDefault="00D75DD1" w:rsidP="00D75DD1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выговора;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отчисления из школы.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О дисциплинарном воздействии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В случае нарушения данного Положения к учащимся могут быть применены следующие меры дисциплинарного воздействия: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меры воспитательного характера;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дисциплинарные взыскания.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Меры воспитательного характера: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устное замечание;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сообщение о нарушениях дисциплины по месту работы законных представителей;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постановка на внутренний учет в школе;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ходатайство о постановке на учет в комиссии по делам несовершеннолетних.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В случае если учащийся нарушил данное Положение, принимаются меры по исправлению ситуации: беседы с родителями, обучающимися, приглашение их для беседы к заместителям директора, Совет по профилактике правонарушений, директору и т.д.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Систематическое несоблюдение требований настоящего Положения влечет за собой приглашение обучающегося и его родителей на заседание педагогического совета школы, привлечение к административной ответственности через комиссию по делам несовершеннолетних и др. инстанции.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 За совершение противоправных нарушений учащиеся несут ответственность в соответствии с действующим законодательством.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Контроль и ответственность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Администрация школы, классные руководители, учителя, сотрудники школы ведут разъяснительную работу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 культуре поведения, пожарной безопасности, отношение к сохранности материальных ценностей, о вреде курения табака и пассивного курения для некурящих.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 Дежурные учителя, администратор, технические работники фиксируют нарушения и пишут заявление (свободная форма) на имя директора. В заявлении указывается: фамилия, имя обучающегося школы, место нарушения, время. Ставится дата подачи заявления, подпись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положения осуществляется администрацией школы, классными руководителями, техническим персоналом. </w:t>
      </w:r>
    </w:p>
    <w:p w:rsidR="00D75DD1" w:rsidRDefault="00D75DD1" w:rsidP="00D75DD1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Положению «О порядке применения мер воздействия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нарушителям запрета на курение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здании и территории школы»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ИЗВЛЕЧЕНИЯ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 нормативно- правовых документов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Федеральный закон РФ от 23 февраля 2013 года №15 - ФЗ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«ОБ охране здоровья граждан от воздействия окружающего табачного дыма и последствий потребления табака», в редакции от 30.12.2015 № 456 ФЗ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Статья 12. Запрет курения табака на отдельных территориях, в помещениях и на объектах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Для предотвращения воздействия окружающего табачного дыма на здоровье человека запрещается курение табака (за исключением случаев, установленных частью 2 настоящей статьи):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спорта.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Статья 15. Просвещение населения и информирование его о вреде потребления табака и вредном воздействии окружающего табачного дыма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Просвещение населения о вреде потребления табака и вредном воздействии окружающего табачного дыма осуществляется в семье, в процессе воспитания и обучения в образовательных организациях, в медицинских организациях, а также работодателями на рабочих местах.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Статья 20. Запрет продажи табачной продукции несовершеннолетним и несовершеннолетними, потребления табака несовершеннолетними, а также вовлечения детей в процесс потребления табака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Запрещаются продажа табачной продукции несовершеннолетним и несовершеннолетними, вовлечение детей в процесс потребления табака путем покупки для них либо передачи им табачных изделий или табачной продукции, предложения, требования употребить табачные изделия или табачную продукцию любым способом.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В случае возникновения у лица, непосредственно осуществляющего отпуск табачной продукции (продавца), сомнения в достижении лицом, приобретающим табачную продукцию (покупателем), совершеннолетия продавец обязан потребовать у покупателя документ, удостоверяющий его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покупателя. Перечень </w:t>
      </w:r>
      <w:proofErr w:type="gramStart"/>
      <w:r>
        <w:rPr>
          <w:sz w:val="28"/>
          <w:szCs w:val="28"/>
        </w:rPr>
        <w:t>соответствующих</w:t>
      </w:r>
      <w:proofErr w:type="gramEnd"/>
      <w:r>
        <w:rPr>
          <w:sz w:val="28"/>
          <w:szCs w:val="28"/>
        </w:rPr>
        <w:t xml:space="preserve"> </w:t>
      </w:r>
    </w:p>
    <w:p w:rsidR="00D75DD1" w:rsidRDefault="00D75DD1" w:rsidP="00D75DD1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документов устанавливается уполномоченным Правительством Российской Федерации федеральным органом исполнительной власти. </w:t>
      </w:r>
    </w:p>
    <w:p w:rsidR="00D75DD1" w:rsidRDefault="00D75DD1" w:rsidP="00D75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Статья 23. Ответственность за нарушение настоящего Федерального закона </w:t>
      </w:r>
    </w:p>
    <w:p w:rsidR="007579A3" w:rsidRDefault="00D75DD1" w:rsidP="00D75DD1">
      <w:r>
        <w:rPr>
          <w:sz w:val="28"/>
          <w:szCs w:val="28"/>
        </w:rPr>
        <w:t>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дисциплинарная, гражданско-правовая, административная ответственность в соответствии с законом Российской Федерации.</w:t>
      </w:r>
    </w:p>
    <w:sectPr w:rsidR="007579A3" w:rsidSect="0075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DD1"/>
    <w:rsid w:val="00091159"/>
    <w:rsid w:val="0009171F"/>
    <w:rsid w:val="007579A3"/>
    <w:rsid w:val="00D7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171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71F"/>
    <w:rPr>
      <w:rFonts w:ascii="Arial" w:hAnsi="Arial"/>
      <w:b/>
      <w:bCs/>
      <w:color w:val="26282F"/>
      <w:sz w:val="24"/>
      <w:szCs w:val="24"/>
    </w:rPr>
  </w:style>
  <w:style w:type="paragraph" w:styleId="a3">
    <w:name w:val="Subtitle"/>
    <w:basedOn w:val="a"/>
    <w:next w:val="a"/>
    <w:link w:val="a4"/>
    <w:qFormat/>
    <w:rsid w:val="0009171F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link w:val="a3"/>
    <w:rsid w:val="0009171F"/>
    <w:rPr>
      <w:rFonts w:ascii="Cambria" w:eastAsia="Times New Roman" w:hAnsi="Cambria" w:cs="Times New Roman"/>
      <w:sz w:val="24"/>
      <w:szCs w:val="24"/>
    </w:rPr>
  </w:style>
  <w:style w:type="character" w:styleId="a5">
    <w:name w:val="Emphasis"/>
    <w:uiPriority w:val="20"/>
    <w:qFormat/>
    <w:rsid w:val="0009171F"/>
    <w:rPr>
      <w:i/>
      <w:iCs/>
    </w:rPr>
  </w:style>
  <w:style w:type="paragraph" w:customStyle="1" w:styleId="Default">
    <w:name w:val="Default"/>
    <w:rsid w:val="00D75DD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2020-01-09T13:03:00Z</dcterms:created>
  <dcterms:modified xsi:type="dcterms:W3CDTF">2020-01-09T13:07:00Z</dcterms:modified>
</cp:coreProperties>
</file>